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6566" w14:textId="77777777" w:rsidR="002F775A" w:rsidRPr="00C0434E" w:rsidRDefault="00860B4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C0434E">
        <w:rPr>
          <w:rFonts w:asciiTheme="minorHAnsi" w:hAnsiTheme="minorHAnsi"/>
          <w:b/>
          <w:sz w:val="24"/>
          <w:szCs w:val="24"/>
        </w:rPr>
        <w:t>POLITICAL STATEMENT</w:t>
      </w:r>
    </w:p>
    <w:p w14:paraId="7E5DDA9A" w14:textId="5D691E19" w:rsidR="002F775A" w:rsidRPr="00127923" w:rsidRDefault="00860B47">
      <w:pPr>
        <w:jc w:val="center"/>
        <w:rPr>
          <w:rFonts w:asciiTheme="minorHAnsi" w:hAnsiTheme="minorHAnsi"/>
          <w:b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Joint statement on EU coordination for aviation pricing by the Ministers of Finance</w:t>
      </w:r>
      <w:r w:rsidR="00127923" w:rsidRPr="00127923">
        <w:rPr>
          <w:rFonts w:asciiTheme="minorHAnsi" w:hAnsiTheme="minorHAnsi"/>
          <w:b/>
          <w:sz w:val="21"/>
          <w:szCs w:val="21"/>
        </w:rPr>
        <w:t xml:space="preserve"> – 7 November 2019</w:t>
      </w:r>
    </w:p>
    <w:p w14:paraId="78F05B2C" w14:textId="51A73C3B" w:rsidR="002F775A" w:rsidRPr="00127923" w:rsidRDefault="00860B47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127923">
        <w:rPr>
          <w:rFonts w:asciiTheme="minorHAnsi" w:hAnsiTheme="minorHAnsi" w:cstheme="minorHAnsi"/>
          <w:sz w:val="21"/>
          <w:szCs w:val="21"/>
          <w:lang w:val="en-US"/>
        </w:rPr>
        <w:t>Aviation transport connects people worldwide and is important for economic growth. At the same time, aviation has a significant impact on the environment: it causes approximately 2.5% of global CO</w:t>
      </w:r>
      <w:r w:rsidRPr="00127923">
        <w:rPr>
          <w:rFonts w:asciiTheme="minorHAnsi" w:hAnsiTheme="minorHAnsi" w:cstheme="minorHAnsi"/>
          <w:sz w:val="21"/>
          <w:szCs w:val="21"/>
          <w:vertAlign w:val="subscript"/>
          <w:lang w:val="en-US"/>
        </w:rPr>
        <w:t>2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-emissions and it causes negative externalities, such as noise and air pollution. </w:t>
      </w:r>
    </w:p>
    <w:p w14:paraId="37E6A8FC" w14:textId="77777777" w:rsidR="002F775A" w:rsidRPr="00127923" w:rsidRDefault="002F775A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</w:p>
    <w:p w14:paraId="06C90ED0" w14:textId="09A5B690" w:rsidR="002F775A" w:rsidRPr="00127923" w:rsidRDefault="00860B47" w:rsidP="00A43F28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/>
          <w:sz w:val="21"/>
          <w:szCs w:val="21"/>
          <w:lang w:val="en-US"/>
        </w:rPr>
        <w:t xml:space="preserve">Compared to most other means of transportation,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aviation is </w:t>
      </w:r>
      <w:r w:rsidR="008F747A"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not sufficiently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>priced.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4905BB" w:rsidRPr="00127923">
        <w:rPr>
          <w:rFonts w:asciiTheme="minorHAnsi" w:hAnsiTheme="minorHAnsi"/>
          <w:sz w:val="21"/>
          <w:szCs w:val="21"/>
          <w:lang w:val="en-US"/>
        </w:rPr>
        <w:t xml:space="preserve">Aviation transport 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is exempted from excise duties, no VAT is levied on international flights, there is no coordinated ticket tax </w:t>
      </w:r>
      <w:r w:rsidR="00FA49FE" w:rsidRPr="00127923">
        <w:rPr>
          <w:rFonts w:asciiTheme="minorHAnsi" w:hAnsiTheme="minorHAnsi"/>
          <w:sz w:val="21"/>
          <w:szCs w:val="21"/>
          <w:lang w:val="en-US"/>
        </w:rPr>
        <w:t xml:space="preserve">and </w:t>
      </w:r>
      <w:r w:rsidR="00FA49FE"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economic instruments to curb greenhouse gas emissions </w:t>
      </w:r>
      <w:r w:rsidR="00FA49FE" w:rsidRPr="00127923">
        <w:rPr>
          <w:rFonts w:asciiTheme="minorHAnsi" w:hAnsiTheme="minorHAnsi"/>
          <w:sz w:val="21"/>
          <w:szCs w:val="21"/>
          <w:lang w:val="en-US"/>
        </w:rPr>
        <w:t xml:space="preserve">can be strengthened </w:t>
      </w:r>
      <w:r w:rsidR="00FA49FE" w:rsidRPr="00127923">
        <w:rPr>
          <w:rFonts w:asciiTheme="minorHAnsi" w:hAnsiTheme="minorHAnsi" w:cstheme="minorHAnsi"/>
          <w:sz w:val="21"/>
          <w:szCs w:val="21"/>
          <w:lang w:val="en-US"/>
        </w:rPr>
        <w:t>in the aviation sector.</w:t>
      </w:r>
      <w:r w:rsidR="00FA49FE" w:rsidRPr="00127923">
        <w:rPr>
          <w:rFonts w:asciiTheme="minorHAnsi" w:hAnsiTheme="minorHAnsi"/>
          <w:sz w:val="21"/>
          <w:szCs w:val="21"/>
          <w:lang w:val="en-US"/>
        </w:rPr>
        <w:t xml:space="preserve"> Therefore, CO</w:t>
      </w:r>
      <w:r w:rsidR="00FA49FE" w:rsidRPr="00127923">
        <w:rPr>
          <w:rFonts w:asciiTheme="minorHAnsi" w:hAnsiTheme="minorHAnsi"/>
          <w:sz w:val="21"/>
          <w:szCs w:val="21"/>
          <w:vertAlign w:val="subscript"/>
          <w:lang w:val="en-US"/>
        </w:rPr>
        <w:t>2</w:t>
      </w:r>
      <w:r w:rsidR="00FA49FE" w:rsidRPr="00127923">
        <w:rPr>
          <w:rFonts w:asciiTheme="minorHAnsi" w:hAnsiTheme="minorHAnsi"/>
          <w:sz w:val="21"/>
          <w:szCs w:val="21"/>
          <w:lang w:val="en-US"/>
        </w:rPr>
        <w:t>-emissions and negative externalities are on average not sufficiently covered in the price of international airplane tickets.</w:t>
      </w:r>
      <w:r w:rsidR="00914BC8" w:rsidRPr="00127923">
        <w:rPr>
          <w:rFonts w:asciiTheme="minorHAnsi" w:hAnsiTheme="minorHAnsi"/>
          <w:sz w:val="21"/>
          <w:szCs w:val="21"/>
          <w:lang w:val="en-US"/>
        </w:rPr>
        <w:t xml:space="preserve"> </w:t>
      </w:r>
    </w:p>
    <w:p w14:paraId="6A49EE4B" w14:textId="77777777" w:rsidR="002F775A" w:rsidRPr="00127923" w:rsidRDefault="002F775A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</w:p>
    <w:p w14:paraId="31479DF2" w14:textId="20275035" w:rsidR="002F775A" w:rsidRPr="00127923" w:rsidRDefault="00860B47" w:rsidP="00A43F28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/>
          <w:sz w:val="21"/>
          <w:szCs w:val="21"/>
          <w:lang w:val="en-US"/>
        </w:rPr>
        <w:t xml:space="preserve">We believe that more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>coordination on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 pricing of negative externalities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 of aviation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 could ensure that the polluter pays a fairer price for the use of aviation transport. To be effective and create a level playing field, we are convinced that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EU 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coordination on </w:t>
      </w:r>
      <w:r w:rsidR="004D22A7" w:rsidRPr="00127923">
        <w:rPr>
          <w:rFonts w:asciiTheme="minorHAnsi" w:hAnsiTheme="minorHAnsi"/>
          <w:sz w:val="21"/>
          <w:szCs w:val="21"/>
          <w:lang w:val="en-US"/>
        </w:rPr>
        <w:t>this matter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 is the most effective for all member states.</w:t>
      </w:r>
    </w:p>
    <w:p w14:paraId="23831991" w14:textId="77777777" w:rsidR="002F775A" w:rsidRPr="00127923" w:rsidRDefault="002F775A" w:rsidP="00A43F28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</w:p>
    <w:p w14:paraId="29D121F5" w14:textId="7CCB0104" w:rsidR="003D46F5" w:rsidRPr="00127923" w:rsidRDefault="00860B47" w:rsidP="00A43F28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/>
          <w:sz w:val="21"/>
          <w:szCs w:val="21"/>
          <w:lang w:val="en-US"/>
        </w:rPr>
        <w:t xml:space="preserve">We therefore call upon the incoming European Commission to bring the debate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>on aviation pricing, e.g. in the form of aviation taxation</w:t>
      </w:r>
      <w:r w:rsidR="0095508A"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D40884" w:rsidRPr="00127923">
        <w:rPr>
          <w:rFonts w:asciiTheme="minorHAnsi" w:hAnsiTheme="minorHAnsi" w:cstheme="minorHAnsi"/>
          <w:sz w:val="21"/>
          <w:szCs w:val="21"/>
          <w:lang w:val="en-US"/>
        </w:rPr>
        <w:t>or similar policies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a step further, while taking into consideration </w:t>
      </w:r>
    </w:p>
    <w:p w14:paraId="31C0DFA5" w14:textId="728E9777" w:rsidR="003D46F5" w:rsidRPr="00127923" w:rsidRDefault="003D46F5" w:rsidP="008E3CE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/>
          <w:sz w:val="21"/>
          <w:szCs w:val="21"/>
          <w:lang w:val="en-US"/>
        </w:rPr>
        <w:t>existing effective national systems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 and policies</w:t>
      </w:r>
      <w:r w:rsidR="008F747A" w:rsidRPr="00127923">
        <w:rPr>
          <w:rFonts w:asciiTheme="minorHAnsi" w:hAnsiTheme="minorHAnsi" w:cstheme="minorHAnsi"/>
          <w:sz w:val="21"/>
          <w:szCs w:val="21"/>
          <w:lang w:val="en-US"/>
        </w:rPr>
        <w:t>;</w:t>
      </w:r>
    </w:p>
    <w:p w14:paraId="5E512F62" w14:textId="355974ED" w:rsidR="003D46F5" w:rsidRPr="00127923" w:rsidRDefault="00860B47" w:rsidP="008E3CE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/>
          <w:sz w:val="21"/>
          <w:szCs w:val="21"/>
          <w:lang w:val="en-US"/>
        </w:rPr>
        <w:t>the competitiveness of the sectors concerned</w:t>
      </w:r>
      <w:r w:rsidR="00F347F1" w:rsidRPr="00127923">
        <w:rPr>
          <w:rFonts w:asciiTheme="minorHAnsi" w:hAnsiTheme="minorHAnsi"/>
          <w:sz w:val="21"/>
          <w:szCs w:val="21"/>
          <w:lang w:val="en-US"/>
        </w:rPr>
        <w:t>;</w:t>
      </w:r>
      <w:r w:rsidR="003D46F5" w:rsidRPr="00127923">
        <w:rPr>
          <w:rFonts w:asciiTheme="minorHAnsi" w:hAnsiTheme="minorHAnsi"/>
          <w:sz w:val="21"/>
          <w:szCs w:val="21"/>
          <w:lang w:val="en-US"/>
        </w:rPr>
        <w:t xml:space="preserve"> and</w:t>
      </w:r>
    </w:p>
    <w:p w14:paraId="68E42C80" w14:textId="30275181" w:rsidR="003D46F5" w:rsidRPr="00127923" w:rsidRDefault="00860B47" w:rsidP="008E3CE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 w:cstheme="minorHAnsi"/>
          <w:sz w:val="21"/>
          <w:szCs w:val="21"/>
          <w:lang w:val="en-US"/>
        </w:rPr>
        <w:t>the geographical position and the development of the transport infrastructure in member states</w:t>
      </w:r>
      <w:r w:rsidR="00F347F1" w:rsidRPr="00127923">
        <w:rPr>
          <w:rFonts w:asciiTheme="minorHAnsi" w:hAnsiTheme="minorHAnsi" w:cstheme="minorHAnsi"/>
          <w:sz w:val="21"/>
          <w:szCs w:val="21"/>
          <w:lang w:val="en-US"/>
        </w:rPr>
        <w:t>.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7778A28B" w14:textId="54EA0F7A" w:rsidR="002F775A" w:rsidRPr="00127923" w:rsidRDefault="00860B47" w:rsidP="003D46F5">
      <w:pPr>
        <w:pStyle w:val="Default"/>
        <w:spacing w:line="276" w:lineRule="auto"/>
        <w:jc w:val="both"/>
        <w:rPr>
          <w:rFonts w:asciiTheme="minorHAnsi" w:hAnsiTheme="minorHAnsi"/>
          <w:sz w:val="21"/>
          <w:szCs w:val="21"/>
          <w:lang w:val="en-US"/>
        </w:rPr>
      </w:pP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We call upon the European Commission to 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bring forward a proposal for </w:t>
      </w:r>
      <w:r w:rsidRPr="00127923">
        <w:rPr>
          <w:rFonts w:asciiTheme="minorHAnsi" w:hAnsiTheme="minorHAnsi" w:cstheme="minorHAnsi"/>
          <w:sz w:val="21"/>
          <w:szCs w:val="21"/>
          <w:lang w:val="en-US"/>
        </w:rPr>
        <w:t xml:space="preserve">an </w:t>
      </w:r>
      <w:r w:rsidRPr="00127923">
        <w:rPr>
          <w:rFonts w:asciiTheme="minorHAnsi" w:hAnsiTheme="minorHAnsi"/>
          <w:sz w:val="21"/>
          <w:szCs w:val="21"/>
          <w:lang w:val="en-US"/>
        </w:rPr>
        <w:t xml:space="preserve">EU initiative </w:t>
      </w:r>
      <w:r w:rsidR="004D22A7" w:rsidRPr="00127923">
        <w:rPr>
          <w:rFonts w:asciiTheme="minorHAnsi" w:hAnsiTheme="minorHAnsi"/>
          <w:sz w:val="21"/>
          <w:szCs w:val="21"/>
          <w:lang w:val="en-US"/>
        </w:rPr>
        <w:t xml:space="preserve">on aviation </w:t>
      </w:r>
      <w:r w:rsidR="008F747A" w:rsidRPr="00127923">
        <w:rPr>
          <w:rFonts w:asciiTheme="minorHAnsi" w:hAnsiTheme="minorHAnsi"/>
          <w:sz w:val="21"/>
          <w:szCs w:val="21"/>
          <w:lang w:val="en-US"/>
        </w:rPr>
        <w:t>pricing</w:t>
      </w:r>
      <w:r w:rsidR="004D22A7" w:rsidRPr="00127923">
        <w:rPr>
          <w:rFonts w:asciiTheme="minorHAnsi" w:hAnsiTheme="minorHAnsi"/>
          <w:sz w:val="21"/>
          <w:szCs w:val="21"/>
          <w:lang w:val="en-US"/>
        </w:rPr>
        <w:t>.</w:t>
      </w:r>
    </w:p>
    <w:p w14:paraId="0ADDCA9C" w14:textId="77777777" w:rsidR="00127923" w:rsidRPr="00127923" w:rsidRDefault="00127923" w:rsidP="00127923">
      <w:pPr>
        <w:rPr>
          <w:rFonts w:asciiTheme="majorHAnsi" w:hAnsiTheme="majorHAnsi"/>
          <w:sz w:val="21"/>
          <w:szCs w:val="21"/>
        </w:rPr>
      </w:pPr>
    </w:p>
    <w:p w14:paraId="462D1695" w14:textId="77777777" w:rsidR="00127923" w:rsidRDefault="00127923" w:rsidP="00127923">
      <w:pPr>
        <w:rPr>
          <w:rFonts w:asciiTheme="minorHAnsi" w:hAnsiTheme="minorHAnsi"/>
          <w:sz w:val="21"/>
          <w:szCs w:val="21"/>
        </w:rPr>
        <w:sectPr w:rsidR="00127923">
          <w:headerReference w:type="default" r:id="rId8"/>
          <w:footerReference w:type="default" r:id="rId9"/>
          <w:pgSz w:w="11906" w:h="16838"/>
          <w:pgMar w:top="1440" w:right="1440" w:bottom="1440" w:left="1440" w:header="0" w:footer="0" w:gutter="0"/>
          <w:cols w:space="720"/>
          <w:formProt w:val="0"/>
          <w:docGrid w:linePitch="360" w:charSpace="6143"/>
        </w:sectPr>
      </w:pPr>
    </w:p>
    <w:p w14:paraId="301F49AD" w14:textId="77777777" w:rsid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18388645" w14:textId="3883B764" w:rsidR="00127923" w:rsidRPr="00127923" w:rsidRDefault="00127923" w:rsidP="00127923">
      <w:pPr>
        <w:rPr>
          <w:rFonts w:asciiTheme="minorHAnsi" w:hAnsiTheme="minorHAnsi"/>
          <w:b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The Netherlands</w:t>
      </w:r>
      <w:r w:rsidRPr="00127923">
        <w:rPr>
          <w:rFonts w:asciiTheme="minorHAnsi" w:hAnsiTheme="minorHAnsi"/>
          <w:b/>
          <w:sz w:val="21"/>
          <w:szCs w:val="21"/>
        </w:rPr>
        <w:tab/>
      </w:r>
    </w:p>
    <w:p w14:paraId="4B83BF96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proofErr w:type="spellStart"/>
      <w:r w:rsidRPr="00127923">
        <w:rPr>
          <w:rFonts w:asciiTheme="minorHAnsi" w:hAnsiTheme="minorHAnsi"/>
          <w:sz w:val="21"/>
          <w:szCs w:val="21"/>
        </w:rPr>
        <w:t>Wopke</w:t>
      </w:r>
      <w:proofErr w:type="spellEnd"/>
      <w:r w:rsidRPr="00127923">
        <w:rPr>
          <w:rFonts w:asciiTheme="minorHAnsi" w:hAnsiTheme="minorHAnsi"/>
          <w:sz w:val="21"/>
          <w:szCs w:val="21"/>
        </w:rPr>
        <w:t xml:space="preserve"> HOEKSTRA</w:t>
      </w:r>
      <w:r w:rsidRPr="00127923">
        <w:rPr>
          <w:rFonts w:asciiTheme="minorHAnsi" w:hAnsiTheme="minorHAnsi"/>
          <w:sz w:val="21"/>
          <w:szCs w:val="21"/>
        </w:rPr>
        <w:tab/>
      </w:r>
    </w:p>
    <w:p w14:paraId="1859B204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 Finance</w:t>
      </w:r>
    </w:p>
    <w:p w14:paraId="440EF2BC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 xml:space="preserve">Menno SNEL </w:t>
      </w:r>
      <w:r w:rsidRPr="00127923">
        <w:rPr>
          <w:rFonts w:asciiTheme="minorHAnsi" w:hAnsiTheme="minorHAnsi"/>
          <w:sz w:val="21"/>
          <w:szCs w:val="21"/>
        </w:rPr>
        <w:tab/>
      </w:r>
    </w:p>
    <w:p w14:paraId="0C82E161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State secretary of Finance</w:t>
      </w:r>
    </w:p>
    <w:p w14:paraId="4B061BC0" w14:textId="77777777" w:rsid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55812855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Belgium</w:t>
      </w:r>
    </w:p>
    <w:p w14:paraId="56F5301A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Alexander DE CROO</w:t>
      </w:r>
    </w:p>
    <w:p w14:paraId="17432C84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 Finance</w:t>
      </w:r>
    </w:p>
    <w:p w14:paraId="77C7443C" w14:textId="77777777" w:rsid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43612DE8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Luxembourg</w:t>
      </w:r>
    </w:p>
    <w:p w14:paraId="022B0775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Pierre GRAMEGNA</w:t>
      </w:r>
    </w:p>
    <w:p w14:paraId="47C9D5BE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 Finance</w:t>
      </w:r>
    </w:p>
    <w:p w14:paraId="639DAA69" w14:textId="77777777" w:rsid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6453E28F" w14:textId="77777777" w:rsidR="0071509E" w:rsidRDefault="0071509E" w:rsidP="00127923">
      <w:pPr>
        <w:rPr>
          <w:rFonts w:asciiTheme="minorHAnsi" w:hAnsiTheme="minorHAnsi"/>
          <w:b/>
          <w:sz w:val="21"/>
          <w:szCs w:val="21"/>
        </w:rPr>
      </w:pPr>
    </w:p>
    <w:p w14:paraId="77BB92D2" w14:textId="277C3D99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Sweden</w:t>
      </w:r>
    </w:p>
    <w:p w14:paraId="71FC8470" w14:textId="77777777" w:rsidR="00127923" w:rsidRDefault="00127923" w:rsidP="00127923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Magdalena ANDERSSON</w:t>
      </w:r>
    </w:p>
    <w:p w14:paraId="7F71AA27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 Finance</w:t>
      </w:r>
    </w:p>
    <w:p w14:paraId="0FF1A72C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7F067CD6" w14:textId="77777777" w:rsidR="00127923" w:rsidRPr="007B6BE5" w:rsidRDefault="00127923" w:rsidP="00127923">
      <w:pPr>
        <w:rPr>
          <w:rFonts w:asciiTheme="minorHAnsi" w:hAnsiTheme="minorHAnsi"/>
          <w:sz w:val="21"/>
          <w:szCs w:val="21"/>
        </w:rPr>
      </w:pPr>
    </w:p>
    <w:p w14:paraId="273F041D" w14:textId="006D1C5B" w:rsid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Germany</w:t>
      </w:r>
    </w:p>
    <w:p w14:paraId="7200A1DB" w14:textId="46802D25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Olaf SCHOLZ</w:t>
      </w:r>
    </w:p>
    <w:p w14:paraId="4D38AE68" w14:textId="67660D1F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Minister of Finance</w:t>
      </w:r>
    </w:p>
    <w:p w14:paraId="19CB67BB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2B57216A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Denmark</w:t>
      </w:r>
      <w:r w:rsidRPr="00127923">
        <w:rPr>
          <w:rFonts w:asciiTheme="minorHAnsi" w:hAnsiTheme="minorHAnsi"/>
          <w:sz w:val="21"/>
          <w:szCs w:val="21"/>
        </w:rPr>
        <w:t xml:space="preserve"> </w:t>
      </w:r>
    </w:p>
    <w:p w14:paraId="48A9A6FD" w14:textId="2E748B78" w:rsid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Nicolai WAMMEN</w:t>
      </w:r>
    </w:p>
    <w:p w14:paraId="2F781CB1" w14:textId="77777777" w:rsidR="00127923" w:rsidRPr="007B6BE5" w:rsidRDefault="00127923" w:rsidP="00127923">
      <w:pPr>
        <w:rPr>
          <w:rFonts w:asciiTheme="minorHAnsi" w:hAnsiTheme="minorHAnsi"/>
          <w:sz w:val="21"/>
          <w:szCs w:val="21"/>
        </w:rPr>
      </w:pPr>
      <w:r w:rsidRPr="007B6BE5">
        <w:rPr>
          <w:rFonts w:asciiTheme="minorHAnsi" w:hAnsiTheme="minorHAnsi"/>
          <w:sz w:val="21"/>
          <w:szCs w:val="21"/>
        </w:rPr>
        <w:t>Minister of Finance</w:t>
      </w:r>
    </w:p>
    <w:p w14:paraId="2083C4B9" w14:textId="77777777" w:rsidR="00127923" w:rsidRPr="007B6BE5" w:rsidRDefault="00127923" w:rsidP="00127923">
      <w:pPr>
        <w:rPr>
          <w:rFonts w:asciiTheme="minorHAnsi" w:hAnsiTheme="minorHAnsi"/>
          <w:sz w:val="21"/>
          <w:szCs w:val="21"/>
        </w:rPr>
      </w:pPr>
    </w:p>
    <w:p w14:paraId="47AAD951" w14:textId="154C7F96" w:rsid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32C76BB8" w14:textId="77777777" w:rsidR="0071509E" w:rsidRPr="007B6BE5" w:rsidRDefault="0071509E" w:rsidP="00127923">
      <w:pPr>
        <w:rPr>
          <w:rFonts w:asciiTheme="minorHAnsi" w:hAnsiTheme="minorHAnsi"/>
          <w:sz w:val="21"/>
          <w:szCs w:val="21"/>
        </w:rPr>
      </w:pPr>
    </w:p>
    <w:p w14:paraId="3F5845E9" w14:textId="51125745" w:rsidR="00127923" w:rsidRPr="007B6BE5" w:rsidRDefault="00127923" w:rsidP="00127923">
      <w:pPr>
        <w:rPr>
          <w:rFonts w:asciiTheme="minorHAnsi" w:hAnsiTheme="minorHAnsi"/>
          <w:sz w:val="21"/>
          <w:szCs w:val="21"/>
        </w:rPr>
      </w:pPr>
      <w:r w:rsidRPr="007B6BE5">
        <w:rPr>
          <w:rFonts w:asciiTheme="minorHAnsi" w:hAnsiTheme="minorHAnsi"/>
          <w:b/>
          <w:sz w:val="21"/>
          <w:szCs w:val="21"/>
        </w:rPr>
        <w:t>France</w:t>
      </w:r>
    </w:p>
    <w:p w14:paraId="387ECEAA" w14:textId="77777777" w:rsidR="00127923" w:rsidRPr="007B6BE5" w:rsidRDefault="00127923" w:rsidP="00127923">
      <w:pPr>
        <w:rPr>
          <w:rFonts w:asciiTheme="minorHAnsi" w:hAnsiTheme="minorHAnsi"/>
          <w:sz w:val="21"/>
          <w:szCs w:val="21"/>
        </w:rPr>
      </w:pPr>
      <w:r w:rsidRPr="007B6BE5">
        <w:rPr>
          <w:rFonts w:asciiTheme="minorHAnsi" w:hAnsiTheme="minorHAnsi"/>
          <w:sz w:val="21"/>
          <w:szCs w:val="21"/>
        </w:rPr>
        <w:t>Bruno LE MAIRE</w:t>
      </w:r>
    </w:p>
    <w:p w14:paraId="73CB337C" w14:textId="395537DA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</w:t>
      </w:r>
      <w:r w:rsidR="0071509E">
        <w:rPr>
          <w:rFonts w:asciiTheme="minorHAnsi" w:hAnsiTheme="minorHAnsi"/>
          <w:sz w:val="21"/>
          <w:szCs w:val="21"/>
        </w:rPr>
        <w:t xml:space="preserve"> Economy and</w:t>
      </w:r>
      <w:r w:rsidRPr="00127923">
        <w:rPr>
          <w:rFonts w:asciiTheme="minorHAnsi" w:hAnsiTheme="minorHAnsi"/>
          <w:sz w:val="21"/>
          <w:szCs w:val="21"/>
        </w:rPr>
        <w:t xml:space="preserve"> Finance</w:t>
      </w:r>
    </w:p>
    <w:p w14:paraId="229DA0AA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1039E053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Italy</w:t>
      </w:r>
    </w:p>
    <w:p w14:paraId="175F8C19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Roberto GUALTIERI</w:t>
      </w:r>
    </w:p>
    <w:p w14:paraId="478E5A8C" w14:textId="2EFC4184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 xml:space="preserve">Minister of </w:t>
      </w:r>
      <w:r w:rsidR="000C7BAC">
        <w:rPr>
          <w:rFonts w:asciiTheme="minorHAnsi" w:hAnsiTheme="minorHAnsi"/>
          <w:sz w:val="21"/>
          <w:szCs w:val="21"/>
        </w:rPr>
        <w:t xml:space="preserve">Economy and </w:t>
      </w:r>
      <w:r w:rsidRPr="00127923">
        <w:rPr>
          <w:rFonts w:asciiTheme="minorHAnsi" w:hAnsiTheme="minorHAnsi"/>
          <w:sz w:val="21"/>
          <w:szCs w:val="21"/>
        </w:rPr>
        <w:t>Finance</w:t>
      </w:r>
    </w:p>
    <w:p w14:paraId="3B3480EE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</w:p>
    <w:p w14:paraId="6842FCA8" w14:textId="77777777" w:rsidR="00127923" w:rsidRPr="00127923" w:rsidRDefault="00127923" w:rsidP="00127923">
      <w:pPr>
        <w:rPr>
          <w:rFonts w:asciiTheme="minorHAnsi" w:hAnsiTheme="minorHAnsi"/>
          <w:b/>
          <w:sz w:val="21"/>
          <w:szCs w:val="21"/>
        </w:rPr>
      </w:pPr>
      <w:r w:rsidRPr="00127923">
        <w:rPr>
          <w:rFonts w:asciiTheme="minorHAnsi" w:hAnsiTheme="minorHAnsi"/>
          <w:b/>
          <w:sz w:val="21"/>
          <w:szCs w:val="21"/>
        </w:rPr>
        <w:t>Bulgaria</w:t>
      </w:r>
    </w:p>
    <w:p w14:paraId="6CE39CD5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proofErr w:type="spellStart"/>
      <w:r w:rsidRPr="00127923">
        <w:rPr>
          <w:rFonts w:asciiTheme="minorHAnsi" w:hAnsiTheme="minorHAnsi"/>
          <w:sz w:val="21"/>
          <w:szCs w:val="21"/>
        </w:rPr>
        <w:t>Vladislav</w:t>
      </w:r>
      <w:proofErr w:type="spellEnd"/>
      <w:r w:rsidRPr="00127923">
        <w:rPr>
          <w:rFonts w:asciiTheme="minorHAnsi" w:hAnsiTheme="minorHAnsi"/>
          <w:sz w:val="21"/>
          <w:szCs w:val="21"/>
        </w:rPr>
        <w:t xml:space="preserve"> GORANOV</w:t>
      </w:r>
    </w:p>
    <w:p w14:paraId="7304957B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  <w:r w:rsidRPr="00127923">
        <w:rPr>
          <w:rFonts w:asciiTheme="minorHAnsi" w:hAnsiTheme="minorHAnsi"/>
          <w:sz w:val="21"/>
          <w:szCs w:val="21"/>
        </w:rPr>
        <w:t>Minister of Finance</w:t>
      </w:r>
    </w:p>
    <w:p w14:paraId="11E78480" w14:textId="77777777" w:rsidR="00127923" w:rsidRPr="00127923" w:rsidRDefault="00127923" w:rsidP="00127923">
      <w:pPr>
        <w:rPr>
          <w:rFonts w:asciiTheme="minorHAnsi" w:hAnsiTheme="minorHAnsi"/>
          <w:sz w:val="21"/>
          <w:szCs w:val="21"/>
        </w:rPr>
      </w:pPr>
    </w:p>
    <w:bookmarkEnd w:id="0"/>
    <w:p w14:paraId="7C6B3957" w14:textId="419D0816" w:rsidR="00127923" w:rsidRDefault="00127923" w:rsidP="00127923">
      <w:pPr>
        <w:rPr>
          <w:rFonts w:asciiTheme="minorHAnsi" w:hAnsiTheme="minorHAnsi"/>
          <w:sz w:val="21"/>
          <w:szCs w:val="21"/>
        </w:rPr>
        <w:sectPr w:rsidR="00127923" w:rsidSect="00127923">
          <w:type w:val="continuous"/>
          <w:pgSz w:w="11906" w:h="16838"/>
          <w:pgMar w:top="1440" w:right="1440" w:bottom="1440" w:left="1440" w:header="0" w:footer="0" w:gutter="0"/>
          <w:cols w:num="3" w:space="720"/>
          <w:formProt w:val="0"/>
          <w:docGrid w:linePitch="360" w:charSpace="6143"/>
        </w:sectPr>
      </w:pPr>
    </w:p>
    <w:p w14:paraId="0B19B1E1" w14:textId="2F99BEE8" w:rsidR="002F775A" w:rsidRPr="00127923" w:rsidRDefault="002F775A" w:rsidP="00127923">
      <w:pPr>
        <w:rPr>
          <w:sz w:val="21"/>
          <w:szCs w:val="21"/>
        </w:rPr>
      </w:pPr>
    </w:p>
    <w:sectPr w:rsidR="002F775A" w:rsidRPr="00127923" w:rsidSect="00127923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B33C" w14:textId="77777777" w:rsidR="008E3CEC" w:rsidRDefault="008E3CEC" w:rsidP="00466AC2">
      <w:pPr>
        <w:spacing w:after="0" w:line="240" w:lineRule="auto"/>
      </w:pPr>
      <w:r>
        <w:separator/>
      </w:r>
    </w:p>
  </w:endnote>
  <w:endnote w:type="continuationSeparator" w:id="0">
    <w:p w14:paraId="5146E6E6" w14:textId="77777777" w:rsidR="008E3CEC" w:rsidRDefault="008E3CEC" w:rsidP="00466AC2">
      <w:pPr>
        <w:spacing w:after="0" w:line="240" w:lineRule="auto"/>
      </w:pPr>
      <w:r>
        <w:continuationSeparator/>
      </w:r>
    </w:p>
  </w:endnote>
  <w:endnote w:type="continuationNotice" w:id="1">
    <w:p w14:paraId="2372D8F0" w14:textId="77777777" w:rsidR="008E3CEC" w:rsidRDefault="008E3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0872" w14:textId="77777777" w:rsidR="008E3CEC" w:rsidRDefault="008E3C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315DA" w14:textId="77777777" w:rsidR="008E3CEC" w:rsidRDefault="008E3CEC" w:rsidP="00466AC2">
      <w:pPr>
        <w:spacing w:after="0" w:line="240" w:lineRule="auto"/>
      </w:pPr>
      <w:r>
        <w:separator/>
      </w:r>
    </w:p>
  </w:footnote>
  <w:footnote w:type="continuationSeparator" w:id="0">
    <w:p w14:paraId="26CC439B" w14:textId="77777777" w:rsidR="008E3CEC" w:rsidRDefault="008E3CEC" w:rsidP="00466AC2">
      <w:pPr>
        <w:spacing w:after="0" w:line="240" w:lineRule="auto"/>
      </w:pPr>
      <w:r>
        <w:continuationSeparator/>
      </w:r>
    </w:p>
  </w:footnote>
  <w:footnote w:type="continuationNotice" w:id="1">
    <w:p w14:paraId="2F0C38ED" w14:textId="77777777" w:rsidR="008E3CEC" w:rsidRDefault="008E3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ECD2" w14:textId="77777777" w:rsidR="00466AC2" w:rsidRDefault="00466AC2">
    <w:pPr>
      <w:pStyle w:val="Koptekst"/>
    </w:pPr>
  </w:p>
  <w:p w14:paraId="60FF40EE" w14:textId="4278EDAE" w:rsidR="00466AC2" w:rsidRDefault="00466AC2" w:rsidP="00466A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1C"/>
    <w:multiLevelType w:val="hybridMultilevel"/>
    <w:tmpl w:val="3F668BC6"/>
    <w:lvl w:ilvl="0" w:tplc="03A2DF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6456C"/>
    <w:multiLevelType w:val="hybridMultilevel"/>
    <w:tmpl w:val="9592B0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A"/>
    <w:rsid w:val="00045F25"/>
    <w:rsid w:val="0006361C"/>
    <w:rsid w:val="000C7BAC"/>
    <w:rsid w:val="00127923"/>
    <w:rsid w:val="001921A5"/>
    <w:rsid w:val="002F775A"/>
    <w:rsid w:val="00326AB9"/>
    <w:rsid w:val="0035527A"/>
    <w:rsid w:val="003D46F5"/>
    <w:rsid w:val="003E7E17"/>
    <w:rsid w:val="004000BE"/>
    <w:rsid w:val="00455265"/>
    <w:rsid w:val="00466AC2"/>
    <w:rsid w:val="004905BB"/>
    <w:rsid w:val="004B49EF"/>
    <w:rsid w:val="004D22A7"/>
    <w:rsid w:val="00534A35"/>
    <w:rsid w:val="005F1655"/>
    <w:rsid w:val="006345DC"/>
    <w:rsid w:val="0071509E"/>
    <w:rsid w:val="007B6BE5"/>
    <w:rsid w:val="008247A8"/>
    <w:rsid w:val="00860B47"/>
    <w:rsid w:val="008E3CEC"/>
    <w:rsid w:val="008F747A"/>
    <w:rsid w:val="00914BC8"/>
    <w:rsid w:val="0095508A"/>
    <w:rsid w:val="009729C5"/>
    <w:rsid w:val="009A2D51"/>
    <w:rsid w:val="009C584A"/>
    <w:rsid w:val="009E1CB4"/>
    <w:rsid w:val="00A1739D"/>
    <w:rsid w:val="00A43F28"/>
    <w:rsid w:val="00A506E0"/>
    <w:rsid w:val="00AF1CBF"/>
    <w:rsid w:val="00C0434E"/>
    <w:rsid w:val="00CF49CB"/>
    <w:rsid w:val="00D40884"/>
    <w:rsid w:val="00D46727"/>
    <w:rsid w:val="00F17026"/>
    <w:rsid w:val="00F347F1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305"/>
  <w15:docId w15:val="{FFC22603-A989-4696-B5D9-1AFAD4E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2A54"/>
    <w:pPr>
      <w:suppressAutoHyphens/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DD3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2DD3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2DD3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2DD3"/>
    <w:rPr>
      <w:b/>
      <w:bCs/>
      <w:sz w:val="20"/>
      <w:szCs w:val="20"/>
    </w:rPr>
  </w:style>
  <w:style w:type="character" w:customStyle="1" w:styleId="ListLabel1">
    <w:name w:val="ListLabel 1"/>
    <w:rsid w:val="001D2DD3"/>
    <w:rPr>
      <w:rFonts w:eastAsia="Calibri" w:cs="Arial"/>
    </w:rPr>
  </w:style>
  <w:style w:type="character" w:customStyle="1" w:styleId="ListLabel2">
    <w:name w:val="ListLabel 2"/>
    <w:rsid w:val="001D2DD3"/>
    <w:rPr>
      <w:rFonts w:cs="Courier New"/>
    </w:rPr>
  </w:style>
  <w:style w:type="character" w:customStyle="1" w:styleId="BallontekstChar1">
    <w:name w:val="Ballontekst Char1"/>
    <w:basedOn w:val="Standaardalinea-lettertype"/>
    <w:uiPriority w:val="99"/>
    <w:semiHidden/>
    <w:rsid w:val="001D2DD3"/>
    <w:rPr>
      <w:rFonts w:ascii="Segoe UI" w:hAnsi="Segoe UI" w:cs="Segoe UI"/>
      <w:szCs w:val="18"/>
    </w:rPr>
  </w:style>
  <w:style w:type="character" w:customStyle="1" w:styleId="TekstopmerkingChar1">
    <w:name w:val="Tekst opmerking Char1"/>
    <w:basedOn w:val="Standaardalinea-lettertype"/>
    <w:uiPriority w:val="99"/>
    <w:semiHidden/>
    <w:rsid w:val="001D2DD3"/>
    <w:rPr>
      <w:sz w:val="20"/>
      <w:szCs w:val="20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1D2DD3"/>
    <w:rPr>
      <w:b/>
      <w:bCs/>
      <w:sz w:val="20"/>
      <w:szCs w:val="20"/>
    </w:rPr>
  </w:style>
  <w:style w:type="paragraph" w:customStyle="1" w:styleId="Titre1">
    <w:name w:val="Titre1"/>
    <w:basedOn w:val="Standaard"/>
    <w:next w:val="Corpsdetexte1"/>
    <w:rsid w:val="00E22A54"/>
    <w:pPr>
      <w:keepNext/>
      <w:spacing w:before="240" w:after="120" w:line="252" w:lineRule="auto"/>
    </w:pPr>
    <w:rPr>
      <w:rFonts w:ascii="Liberation Sans" w:eastAsia="Microsoft YaHei" w:hAnsi="Liberation Sans" w:cs="Mangal"/>
      <w:sz w:val="28"/>
      <w:szCs w:val="28"/>
      <w:lang w:val="nl-NL"/>
    </w:rPr>
  </w:style>
  <w:style w:type="paragraph" w:customStyle="1" w:styleId="Corpsdetexte1">
    <w:name w:val="Corps de texte1"/>
    <w:basedOn w:val="Standaard"/>
    <w:rsid w:val="00E22A54"/>
    <w:pPr>
      <w:spacing w:after="140" w:line="288" w:lineRule="auto"/>
    </w:pPr>
    <w:rPr>
      <w:rFonts w:asciiTheme="minorHAnsi" w:hAnsiTheme="minorHAnsi"/>
      <w:sz w:val="22"/>
      <w:lang w:val="nl-NL"/>
    </w:rPr>
  </w:style>
  <w:style w:type="paragraph" w:customStyle="1" w:styleId="Liste1">
    <w:name w:val="Liste1"/>
    <w:basedOn w:val="Corpsdetexte1"/>
    <w:rsid w:val="001D2DD3"/>
    <w:rPr>
      <w:rFonts w:cs="Mangal"/>
    </w:rPr>
  </w:style>
  <w:style w:type="paragraph" w:customStyle="1" w:styleId="Lgende1">
    <w:name w:val="Légende1"/>
    <w:basedOn w:val="Standaard"/>
    <w:rsid w:val="00E22A54"/>
    <w:pPr>
      <w:suppressLineNumbers/>
      <w:spacing w:before="120" w:after="120" w:line="252" w:lineRule="auto"/>
    </w:pPr>
    <w:rPr>
      <w:rFonts w:asciiTheme="minorHAnsi" w:hAnsiTheme="minorHAnsi" w:cs="Mangal"/>
      <w:i/>
      <w:iCs/>
      <w:sz w:val="24"/>
      <w:szCs w:val="24"/>
      <w:lang w:val="nl-NL"/>
    </w:rPr>
  </w:style>
  <w:style w:type="paragraph" w:customStyle="1" w:styleId="Index">
    <w:name w:val="Index"/>
    <w:basedOn w:val="Standaard"/>
    <w:rsid w:val="00E22A54"/>
    <w:pPr>
      <w:suppressLineNumbers/>
      <w:spacing w:line="252" w:lineRule="auto"/>
    </w:pPr>
    <w:rPr>
      <w:rFonts w:asciiTheme="minorHAnsi" w:hAnsiTheme="minorHAnsi" w:cs="Mangal"/>
      <w:sz w:val="22"/>
      <w:lang w:val="nl-NL"/>
    </w:rPr>
  </w:style>
  <w:style w:type="paragraph" w:customStyle="1" w:styleId="Default">
    <w:name w:val="Default"/>
    <w:rsid w:val="00E22A5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val="nl-NL"/>
    </w:rPr>
  </w:style>
  <w:style w:type="paragraph" w:customStyle="1" w:styleId="Titreprincipal">
    <w:name w:val="Titre principal"/>
    <w:basedOn w:val="Standaard"/>
    <w:rsid w:val="00E22A54"/>
    <w:pPr>
      <w:keepNext/>
      <w:spacing w:before="240" w:after="120" w:line="252" w:lineRule="auto"/>
    </w:pPr>
    <w:rPr>
      <w:rFonts w:ascii="Liberation Sans" w:eastAsia="Microsoft YaHei" w:hAnsi="Liberation Sans" w:cs="Mangal"/>
      <w:sz w:val="28"/>
      <w:szCs w:val="28"/>
      <w:lang w:val="nl-NL"/>
    </w:rPr>
  </w:style>
  <w:style w:type="paragraph" w:styleId="Bijschrift">
    <w:name w:val="caption"/>
    <w:basedOn w:val="Standaard"/>
    <w:rsid w:val="00E22A54"/>
    <w:pPr>
      <w:suppressLineNumbers/>
      <w:spacing w:before="120" w:after="120" w:line="252" w:lineRule="auto"/>
    </w:pPr>
    <w:rPr>
      <w:rFonts w:asciiTheme="minorHAnsi" w:hAnsiTheme="minorHAnsi" w:cs="Mangal"/>
      <w:i/>
      <w:iCs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E22A54"/>
    <w:pPr>
      <w:spacing w:line="252" w:lineRule="auto"/>
      <w:ind w:left="720"/>
      <w:contextualSpacing/>
    </w:pPr>
    <w:rPr>
      <w:rFonts w:asciiTheme="minorHAnsi" w:hAnsiTheme="minorHAnsi"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2A54"/>
    <w:pPr>
      <w:spacing w:after="0" w:line="240" w:lineRule="auto"/>
    </w:pPr>
    <w:rPr>
      <w:rFonts w:ascii="Segoe UI" w:hAnsi="Segoe UI" w:cs="Segoe UI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2A54"/>
    <w:pPr>
      <w:spacing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rsid w:val="001D2DD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6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AC2"/>
  </w:style>
  <w:style w:type="paragraph" w:styleId="Voettekst">
    <w:name w:val="footer"/>
    <w:basedOn w:val="Standaard"/>
    <w:link w:val="VoettekstChar"/>
    <w:uiPriority w:val="99"/>
    <w:unhideWhenUsed/>
    <w:rsid w:val="0046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AC2"/>
  </w:style>
  <w:style w:type="paragraph" w:styleId="Revisie">
    <w:name w:val="Revision"/>
    <w:hidden/>
    <w:uiPriority w:val="99"/>
    <w:semiHidden/>
    <w:rsid w:val="008F74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796A-0E99-45CD-90D8-EC16339F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DGFiP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Heuvel, EGN (Liesbeth) van den (AFP/EDA)</dc:creator>
  <cp:lastModifiedBy>Haverkort, HJ (Heleen) (COMM)</cp:lastModifiedBy>
  <cp:revision>2</cp:revision>
  <cp:lastPrinted>2019-10-14T13:28:00Z</cp:lastPrinted>
  <dcterms:created xsi:type="dcterms:W3CDTF">2019-11-07T08:29:00Z</dcterms:created>
  <dcterms:modified xsi:type="dcterms:W3CDTF">2019-11-07T08:29:00Z</dcterms:modified>
  <dc:language>fr-FR</dc:language>
</cp:coreProperties>
</file>