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5AA06" w14:textId="4E83E7C7" w:rsidR="00775873" w:rsidRPr="003240C7" w:rsidRDefault="00285216" w:rsidP="00285216">
      <w:pPr>
        <w:rPr>
          <w:rFonts w:ascii="Arial" w:hAnsi="Arial" w:cs="Arial"/>
          <w:b/>
          <w:bCs/>
        </w:rPr>
      </w:pPr>
      <w:r w:rsidRPr="003240C7">
        <w:rPr>
          <w:rFonts w:ascii="Arial" w:hAnsi="Arial" w:cs="Arial"/>
          <w:b/>
          <w:bCs/>
        </w:rPr>
        <w:t xml:space="preserve">G20 </w:t>
      </w:r>
      <w:r w:rsidR="00355BA6" w:rsidRPr="003240C7">
        <w:rPr>
          <w:rFonts w:ascii="Arial" w:hAnsi="Arial" w:cs="Arial"/>
          <w:b/>
          <w:bCs/>
        </w:rPr>
        <w:t>Energia</w:t>
      </w:r>
      <w:r w:rsidR="00355BA6" w:rsidRPr="003240C7">
        <w:rPr>
          <w:rFonts w:ascii="Arial" w:hAnsi="Arial" w:cs="Arial"/>
          <w:b/>
          <w:bCs/>
        </w:rPr>
        <w:t xml:space="preserve"> </w:t>
      </w:r>
      <w:r w:rsidR="0031617D" w:rsidRPr="003240C7">
        <w:rPr>
          <w:rFonts w:ascii="Arial" w:hAnsi="Arial" w:cs="Arial"/>
          <w:b/>
          <w:bCs/>
        </w:rPr>
        <w:t xml:space="preserve">e </w:t>
      </w:r>
      <w:r w:rsidRPr="003240C7">
        <w:rPr>
          <w:rFonts w:ascii="Arial" w:hAnsi="Arial" w:cs="Arial"/>
          <w:b/>
          <w:bCs/>
        </w:rPr>
        <w:t>Clima</w:t>
      </w:r>
      <w:r w:rsidR="0031617D" w:rsidRPr="003240C7">
        <w:rPr>
          <w:rFonts w:ascii="Arial" w:hAnsi="Arial" w:cs="Arial"/>
          <w:b/>
          <w:bCs/>
        </w:rPr>
        <w:t xml:space="preserve">: </w:t>
      </w:r>
      <w:r w:rsidRPr="003240C7">
        <w:rPr>
          <w:rFonts w:ascii="Arial" w:hAnsi="Arial" w:cs="Arial"/>
          <w:b/>
          <w:bCs/>
        </w:rPr>
        <w:t>un accordo storico che guarda al futuro e punta alla C</w:t>
      </w:r>
      <w:r w:rsidR="00355BA6" w:rsidRPr="003240C7">
        <w:rPr>
          <w:rFonts w:ascii="Arial" w:hAnsi="Arial" w:cs="Arial"/>
          <w:b/>
          <w:bCs/>
        </w:rPr>
        <w:t>OP</w:t>
      </w:r>
      <w:r w:rsidRPr="003240C7">
        <w:rPr>
          <w:rFonts w:ascii="Arial" w:hAnsi="Arial" w:cs="Arial"/>
          <w:b/>
          <w:bCs/>
        </w:rPr>
        <w:t>26</w:t>
      </w:r>
      <w:r w:rsidR="0031617D" w:rsidRPr="003240C7">
        <w:rPr>
          <w:rFonts w:ascii="Arial" w:hAnsi="Arial" w:cs="Arial"/>
          <w:b/>
          <w:bCs/>
        </w:rPr>
        <w:t xml:space="preserve">. </w:t>
      </w:r>
      <w:r w:rsidR="00775873" w:rsidRPr="003240C7">
        <w:rPr>
          <w:rFonts w:ascii="Arial" w:hAnsi="Arial" w:cs="Arial"/>
          <w:b/>
          <w:bCs/>
        </w:rPr>
        <w:t xml:space="preserve">Sintesi del documento finale </w:t>
      </w:r>
      <w:r w:rsidR="00E01025" w:rsidRPr="003240C7">
        <w:rPr>
          <w:rFonts w:ascii="Arial" w:hAnsi="Arial" w:cs="Arial"/>
          <w:b/>
          <w:bCs/>
        </w:rPr>
        <w:t>della ministeriale</w:t>
      </w:r>
    </w:p>
    <w:p w14:paraId="5E90915E" w14:textId="77777777" w:rsidR="00285216" w:rsidRPr="003240C7" w:rsidRDefault="00285216" w:rsidP="00285216">
      <w:pPr>
        <w:rPr>
          <w:rFonts w:ascii="Arial" w:hAnsi="Arial" w:cs="Arial"/>
        </w:rPr>
      </w:pPr>
    </w:p>
    <w:p w14:paraId="6B25BA6F" w14:textId="64B7CA63" w:rsidR="00285216" w:rsidRPr="003240C7" w:rsidRDefault="009444EE" w:rsidP="00285216">
      <w:pPr>
        <w:rPr>
          <w:rFonts w:ascii="Arial" w:hAnsi="Arial" w:cs="Arial"/>
        </w:rPr>
      </w:pPr>
      <w:r w:rsidRPr="003240C7">
        <w:rPr>
          <w:rFonts w:ascii="Arial" w:hAnsi="Arial" w:cs="Arial"/>
        </w:rPr>
        <w:t xml:space="preserve">Napoli, 23 luglio - </w:t>
      </w:r>
      <w:r w:rsidR="00285216" w:rsidRPr="003240C7">
        <w:rPr>
          <w:rFonts w:ascii="Arial" w:hAnsi="Arial" w:cs="Arial"/>
        </w:rPr>
        <w:t xml:space="preserve">“Una società prospera, inclusiva, resiliente, sicura e sostenibile che non lasci indietro nessuno”: così i ministri dell’ambiente e dell’energia dei grandi Paesi della Terra, riuniti dalla </w:t>
      </w:r>
      <w:r w:rsidR="00355BA6" w:rsidRPr="003240C7">
        <w:rPr>
          <w:rFonts w:ascii="Arial" w:hAnsi="Arial" w:cs="Arial"/>
        </w:rPr>
        <w:t>P</w:t>
      </w:r>
      <w:r w:rsidR="00285216" w:rsidRPr="003240C7">
        <w:rPr>
          <w:rFonts w:ascii="Arial" w:hAnsi="Arial" w:cs="Arial"/>
        </w:rPr>
        <w:t xml:space="preserve">residenza italiana del G20 a Napoli, in presenza e da remoto, hanno sottoscritto il documento finale della ministeriale </w:t>
      </w:r>
      <w:r w:rsidR="00364C5E" w:rsidRPr="003240C7">
        <w:rPr>
          <w:rFonts w:ascii="Arial" w:hAnsi="Arial" w:cs="Arial"/>
        </w:rPr>
        <w:t xml:space="preserve">Energia e </w:t>
      </w:r>
      <w:r w:rsidR="00285216" w:rsidRPr="003240C7">
        <w:rPr>
          <w:rFonts w:ascii="Arial" w:hAnsi="Arial" w:cs="Arial"/>
        </w:rPr>
        <w:t xml:space="preserve">Clima. </w:t>
      </w:r>
    </w:p>
    <w:p w14:paraId="216E14C2" w14:textId="77777777" w:rsidR="00285216" w:rsidRPr="003240C7" w:rsidRDefault="00285216" w:rsidP="00285216">
      <w:pPr>
        <w:rPr>
          <w:rFonts w:ascii="Arial" w:hAnsi="Arial" w:cs="Arial"/>
        </w:rPr>
      </w:pPr>
    </w:p>
    <w:p w14:paraId="171F27A0" w14:textId="3E492E57" w:rsidR="00285216" w:rsidRPr="003240C7" w:rsidRDefault="00285216" w:rsidP="00285216">
      <w:pPr>
        <w:rPr>
          <w:rFonts w:ascii="Arial" w:hAnsi="Arial" w:cs="Arial"/>
        </w:rPr>
      </w:pPr>
      <w:r w:rsidRPr="003240C7">
        <w:rPr>
          <w:rFonts w:ascii="Arial" w:hAnsi="Arial" w:cs="Arial"/>
        </w:rPr>
        <w:t xml:space="preserve">Un documento che mette insieme, su temi divisivi come la transizione energetica, i cambiamenti climatici e la necessità di tenere la temperatura del Pianeta sotto il grado e mezzo, Paesi tra di loro molto distanti, non solo geograficamente. </w:t>
      </w:r>
    </w:p>
    <w:p w14:paraId="213FF41A" w14:textId="77777777" w:rsidR="00285216" w:rsidRPr="003240C7" w:rsidRDefault="00285216" w:rsidP="00285216">
      <w:pPr>
        <w:rPr>
          <w:rFonts w:ascii="Arial" w:hAnsi="Arial" w:cs="Arial"/>
        </w:rPr>
      </w:pPr>
    </w:p>
    <w:p w14:paraId="2D844E28" w14:textId="45F3B6C1" w:rsidR="00285216" w:rsidRPr="003240C7" w:rsidRDefault="00285216" w:rsidP="00285216">
      <w:pPr>
        <w:rPr>
          <w:rFonts w:ascii="Arial" w:hAnsi="Arial" w:cs="Arial"/>
        </w:rPr>
      </w:pPr>
      <w:r w:rsidRPr="003240C7">
        <w:rPr>
          <w:rFonts w:ascii="Arial" w:hAnsi="Arial" w:cs="Arial"/>
        </w:rPr>
        <w:t xml:space="preserve">Tutti, da Cina a India, a Stati Uniti, Russia e paesi Europei, hanno concordato che, soprattutto dopo la fase pandemica, la transizione energetica verso le energie rinnovabili sono uno strumento per la crescita </w:t>
      </w:r>
      <w:proofErr w:type="gramStart"/>
      <w:r w:rsidRPr="003240C7">
        <w:rPr>
          <w:rFonts w:ascii="Arial" w:hAnsi="Arial" w:cs="Arial"/>
        </w:rPr>
        <w:t>socio-economica</w:t>
      </w:r>
      <w:proofErr w:type="gramEnd"/>
      <w:r w:rsidRPr="003240C7">
        <w:rPr>
          <w:rFonts w:ascii="Arial" w:hAnsi="Arial" w:cs="Arial"/>
        </w:rPr>
        <w:t xml:space="preserve"> inclusiva e veloce, la creazione di posti di lavoro e </w:t>
      </w:r>
      <w:r w:rsidR="00355BA6" w:rsidRPr="003240C7">
        <w:rPr>
          <w:rFonts w:ascii="Arial" w:hAnsi="Arial" w:cs="Arial"/>
        </w:rPr>
        <w:t>deve essere una</w:t>
      </w:r>
      <w:r w:rsidRPr="003240C7">
        <w:rPr>
          <w:rFonts w:ascii="Arial" w:hAnsi="Arial" w:cs="Arial"/>
        </w:rPr>
        <w:t xml:space="preserve"> transizione giusta</w:t>
      </w:r>
      <w:r w:rsidR="00355BA6" w:rsidRPr="003240C7">
        <w:rPr>
          <w:rFonts w:ascii="Arial" w:hAnsi="Arial" w:cs="Arial"/>
        </w:rPr>
        <w:t xml:space="preserve"> che non lascia nessuno indietro.</w:t>
      </w:r>
      <w:r w:rsidRPr="003240C7">
        <w:rPr>
          <w:rFonts w:ascii="Arial" w:hAnsi="Arial" w:cs="Arial"/>
        </w:rPr>
        <w:t xml:space="preserve"> </w:t>
      </w:r>
    </w:p>
    <w:p w14:paraId="47B71DA9" w14:textId="77777777" w:rsidR="00285216" w:rsidRPr="003240C7" w:rsidRDefault="00285216" w:rsidP="00285216">
      <w:pPr>
        <w:rPr>
          <w:rFonts w:ascii="Arial" w:hAnsi="Arial" w:cs="Arial"/>
        </w:rPr>
      </w:pPr>
    </w:p>
    <w:p w14:paraId="56F9C106" w14:textId="77777777" w:rsidR="00285216" w:rsidRPr="003240C7" w:rsidRDefault="00285216" w:rsidP="00285216">
      <w:pPr>
        <w:rPr>
          <w:rFonts w:ascii="Arial" w:hAnsi="Arial" w:cs="Arial"/>
        </w:rPr>
      </w:pPr>
      <w:r w:rsidRPr="003240C7">
        <w:rPr>
          <w:rFonts w:ascii="Arial" w:hAnsi="Arial" w:cs="Arial"/>
        </w:rPr>
        <w:t xml:space="preserve">La comunità internazionale del G20 riconosce nella scienza un ruolo fondamentale, su cui la politica dovrà basarsi. E, soprattutto, viene riconosciuto uno stretto nesso tra clima ed energia e la necessità di ridurre le emissioni globali e migliorare l’adattamento al cambiamento climatico. </w:t>
      </w:r>
    </w:p>
    <w:p w14:paraId="466EDAD9" w14:textId="77777777" w:rsidR="00285216" w:rsidRPr="003240C7" w:rsidRDefault="00285216" w:rsidP="00285216">
      <w:pPr>
        <w:rPr>
          <w:rFonts w:ascii="Arial" w:hAnsi="Arial" w:cs="Arial"/>
        </w:rPr>
      </w:pPr>
    </w:p>
    <w:p w14:paraId="25CE7E3E" w14:textId="77777777" w:rsidR="00285216" w:rsidRPr="003240C7" w:rsidRDefault="00285216" w:rsidP="00285216">
      <w:pPr>
        <w:rPr>
          <w:rFonts w:ascii="Arial" w:hAnsi="Arial" w:cs="Arial"/>
          <w:b/>
          <w:bCs/>
        </w:rPr>
      </w:pPr>
    </w:p>
    <w:p w14:paraId="7DCDC7F8" w14:textId="77777777" w:rsidR="00285216" w:rsidRPr="003240C7" w:rsidRDefault="00285216" w:rsidP="00285216">
      <w:pPr>
        <w:rPr>
          <w:rFonts w:ascii="Arial" w:hAnsi="Arial" w:cs="Arial"/>
          <w:b/>
          <w:bCs/>
        </w:rPr>
      </w:pPr>
      <w:r w:rsidRPr="003240C7">
        <w:rPr>
          <w:rFonts w:ascii="Arial" w:hAnsi="Arial" w:cs="Arial"/>
          <w:b/>
          <w:bCs/>
        </w:rPr>
        <w:t>1 – Azioni contro il cambiamento climatico</w:t>
      </w:r>
    </w:p>
    <w:p w14:paraId="2D8DAA9A" w14:textId="77777777" w:rsidR="00775873" w:rsidRPr="003240C7" w:rsidRDefault="00775873" w:rsidP="00285216">
      <w:pPr>
        <w:jc w:val="both"/>
        <w:rPr>
          <w:rFonts w:ascii="Arial" w:hAnsi="Arial" w:cs="Arial"/>
        </w:rPr>
      </w:pPr>
    </w:p>
    <w:p w14:paraId="5A7D5ED1" w14:textId="411FBE25" w:rsidR="00285216" w:rsidRPr="003240C7" w:rsidRDefault="00355BA6" w:rsidP="00285216">
      <w:pPr>
        <w:jc w:val="both"/>
        <w:rPr>
          <w:rFonts w:ascii="Arial" w:hAnsi="Arial" w:cs="Arial"/>
        </w:rPr>
      </w:pPr>
      <w:r w:rsidRPr="003240C7">
        <w:rPr>
          <w:rFonts w:ascii="Arial" w:hAnsi="Arial" w:cs="Arial"/>
        </w:rPr>
        <w:t>Vengono riaffermati</w:t>
      </w:r>
      <w:r w:rsidR="00285216" w:rsidRPr="003240C7">
        <w:rPr>
          <w:rFonts w:ascii="Arial" w:hAnsi="Arial" w:cs="Arial"/>
        </w:rPr>
        <w:t xml:space="preserve"> gli impegni dell’</w:t>
      </w:r>
      <w:r w:rsidR="00472905" w:rsidRPr="003240C7">
        <w:rPr>
          <w:rFonts w:ascii="Arial" w:hAnsi="Arial" w:cs="Arial"/>
        </w:rPr>
        <w:t>A</w:t>
      </w:r>
      <w:r w:rsidR="00285216" w:rsidRPr="003240C7">
        <w:rPr>
          <w:rFonts w:ascii="Arial" w:hAnsi="Arial" w:cs="Arial"/>
        </w:rPr>
        <w:t>ccordo di Parigi come il faro vincolante che dovrà condurre fino a Glasgow, dove si svolgerà, a novembre, la C</w:t>
      </w:r>
      <w:r w:rsidRPr="003240C7">
        <w:rPr>
          <w:rFonts w:ascii="Arial" w:hAnsi="Arial" w:cs="Arial"/>
        </w:rPr>
        <w:t>OP</w:t>
      </w:r>
      <w:r w:rsidR="00285216" w:rsidRPr="003240C7">
        <w:rPr>
          <w:rFonts w:ascii="Arial" w:hAnsi="Arial" w:cs="Arial"/>
        </w:rPr>
        <w:t xml:space="preserve"> 26. Obiettivo comune è mantenere la temperatura ben al di sotto dei 2° e a proseguire gli sforzi per limitarla a 1,5° al di sopra dei livelli preindustriali. I Paesi del G20 concordano nell’aumentare gli aiuti ai paesi in via di sviluppo affinch</w:t>
      </w:r>
      <w:r w:rsidR="00472905" w:rsidRPr="003240C7">
        <w:rPr>
          <w:rFonts w:ascii="Arial" w:hAnsi="Arial" w:cs="Arial"/>
        </w:rPr>
        <w:t>é</w:t>
      </w:r>
      <w:r w:rsidR="00285216" w:rsidRPr="003240C7">
        <w:rPr>
          <w:rFonts w:ascii="Arial" w:hAnsi="Arial" w:cs="Arial"/>
        </w:rPr>
        <w:t xml:space="preserve"> nessuno resti indietro. </w:t>
      </w:r>
    </w:p>
    <w:p w14:paraId="16AB5D28" w14:textId="4D8EA54A" w:rsidR="00285216" w:rsidRPr="003240C7" w:rsidRDefault="00285216" w:rsidP="00285216">
      <w:pPr>
        <w:jc w:val="both"/>
        <w:rPr>
          <w:rFonts w:ascii="Arial" w:hAnsi="Arial" w:cs="Arial"/>
        </w:rPr>
      </w:pPr>
      <w:r w:rsidRPr="003240C7">
        <w:rPr>
          <w:rFonts w:ascii="Arial" w:hAnsi="Arial" w:cs="Arial"/>
        </w:rPr>
        <w:t xml:space="preserve">Rimane centrale il ruolo del </w:t>
      </w:r>
      <w:r w:rsidR="00355BA6" w:rsidRPr="003240C7">
        <w:rPr>
          <w:rFonts w:ascii="Arial" w:hAnsi="Arial" w:cs="Arial"/>
        </w:rPr>
        <w:t>dell’impegno finanziario</w:t>
      </w:r>
      <w:r w:rsidRPr="003240C7">
        <w:rPr>
          <w:rFonts w:ascii="Arial" w:hAnsi="Arial" w:cs="Arial"/>
        </w:rPr>
        <w:t xml:space="preserve"> da 100 miliardi, così come previsto d</w:t>
      </w:r>
      <w:r w:rsidR="00355BA6" w:rsidRPr="003240C7">
        <w:rPr>
          <w:rFonts w:ascii="Arial" w:hAnsi="Arial" w:cs="Arial"/>
        </w:rPr>
        <w:t>all’</w:t>
      </w:r>
      <w:r w:rsidR="00364C5E" w:rsidRPr="003240C7">
        <w:rPr>
          <w:rFonts w:ascii="Arial" w:hAnsi="Arial" w:cs="Arial"/>
        </w:rPr>
        <w:t xml:space="preserve">Accordo </w:t>
      </w:r>
      <w:r w:rsidRPr="003240C7">
        <w:rPr>
          <w:rFonts w:ascii="Arial" w:hAnsi="Arial" w:cs="Arial"/>
        </w:rPr>
        <w:t xml:space="preserve">di Parigi, con l’impegno ad aumentare i contributi ogni anno fino al 2025. </w:t>
      </w:r>
    </w:p>
    <w:p w14:paraId="47218A38" w14:textId="77777777" w:rsidR="00285216" w:rsidRPr="003240C7" w:rsidRDefault="00285216" w:rsidP="00285216">
      <w:pPr>
        <w:rPr>
          <w:rFonts w:ascii="Arial" w:hAnsi="Arial" w:cs="Arial"/>
        </w:rPr>
      </w:pPr>
      <w:r w:rsidRPr="003240C7">
        <w:rPr>
          <w:rFonts w:ascii="Arial" w:hAnsi="Arial" w:cs="Arial"/>
        </w:rPr>
        <w:t>E un ruolo, per l’aumento di questi fondi, è richiesto in particolare alle istituzioni finanziarie per lo sviluppo e alle banche multilaterali.</w:t>
      </w:r>
    </w:p>
    <w:p w14:paraId="6CC05325" w14:textId="77777777" w:rsidR="00285216" w:rsidRPr="003240C7" w:rsidRDefault="00285216" w:rsidP="00285216">
      <w:pPr>
        <w:rPr>
          <w:rFonts w:ascii="Arial" w:hAnsi="Arial" w:cs="Arial"/>
        </w:rPr>
      </w:pPr>
      <w:r w:rsidRPr="003240C7">
        <w:rPr>
          <w:rFonts w:ascii="Arial" w:hAnsi="Arial" w:cs="Arial"/>
        </w:rPr>
        <w:t xml:space="preserve">La transizione è necessaria e indispensabile, però deve essere giusta, e assicurare sostegno e solidarietà alle categorie e ai paesi più fragili. </w:t>
      </w:r>
    </w:p>
    <w:p w14:paraId="29429340" w14:textId="7FA5D2F0" w:rsidR="00285216" w:rsidRPr="003240C7" w:rsidRDefault="00472905" w:rsidP="00285216">
      <w:pPr>
        <w:rPr>
          <w:rFonts w:ascii="Arial" w:hAnsi="Arial" w:cs="Arial"/>
        </w:rPr>
      </w:pPr>
      <w:r w:rsidRPr="003240C7">
        <w:rPr>
          <w:rFonts w:ascii="Arial" w:hAnsi="Arial" w:cs="Arial"/>
        </w:rPr>
        <w:t>Unanimemente</w:t>
      </w:r>
      <w:r w:rsidR="00285216" w:rsidRPr="003240C7">
        <w:rPr>
          <w:rFonts w:ascii="Arial" w:hAnsi="Arial" w:cs="Arial"/>
        </w:rPr>
        <w:t xml:space="preserve"> si riconosce il ruolo del cambiamento climatico nella perdita di biodiversità.</w:t>
      </w:r>
    </w:p>
    <w:p w14:paraId="7A17CBCC" w14:textId="77777777" w:rsidR="00285216" w:rsidRPr="003240C7" w:rsidRDefault="00285216" w:rsidP="00285216">
      <w:pPr>
        <w:rPr>
          <w:rFonts w:ascii="Arial" w:hAnsi="Arial" w:cs="Arial"/>
        </w:rPr>
      </w:pPr>
    </w:p>
    <w:p w14:paraId="7DF2513C" w14:textId="77777777" w:rsidR="00285216" w:rsidRPr="003240C7" w:rsidRDefault="00285216" w:rsidP="00285216">
      <w:pPr>
        <w:jc w:val="both"/>
        <w:rPr>
          <w:rFonts w:ascii="Arial" w:hAnsi="Arial" w:cs="Arial"/>
        </w:rPr>
      </w:pPr>
    </w:p>
    <w:p w14:paraId="54235C03" w14:textId="520317DF" w:rsidR="00285216" w:rsidRPr="003240C7" w:rsidRDefault="00775873" w:rsidP="00775873">
      <w:pPr>
        <w:rPr>
          <w:rFonts w:ascii="Arial" w:hAnsi="Arial" w:cs="Arial"/>
          <w:b/>
          <w:bCs/>
        </w:rPr>
      </w:pPr>
      <w:r w:rsidRPr="003240C7">
        <w:rPr>
          <w:rFonts w:ascii="Arial" w:hAnsi="Arial" w:cs="Arial"/>
          <w:b/>
          <w:bCs/>
        </w:rPr>
        <w:t xml:space="preserve">2 - </w:t>
      </w:r>
      <w:r w:rsidR="00285216" w:rsidRPr="003240C7">
        <w:rPr>
          <w:rFonts w:ascii="Arial" w:hAnsi="Arial" w:cs="Arial"/>
          <w:b/>
          <w:bCs/>
        </w:rPr>
        <w:t xml:space="preserve">Accelerare le transizioni verso l’energia pulita </w:t>
      </w:r>
    </w:p>
    <w:p w14:paraId="6B8DCA9C" w14:textId="77777777" w:rsidR="00285216" w:rsidRPr="003240C7" w:rsidRDefault="00285216" w:rsidP="00285216">
      <w:pPr>
        <w:jc w:val="both"/>
        <w:rPr>
          <w:rFonts w:ascii="Arial" w:hAnsi="Arial" w:cs="Arial"/>
        </w:rPr>
      </w:pPr>
    </w:p>
    <w:p w14:paraId="39A2B59D" w14:textId="77777777" w:rsidR="00285216" w:rsidRPr="003240C7" w:rsidRDefault="00285216" w:rsidP="00285216">
      <w:pPr>
        <w:jc w:val="both"/>
        <w:rPr>
          <w:rFonts w:ascii="Arial" w:hAnsi="Arial" w:cs="Arial"/>
        </w:rPr>
      </w:pPr>
      <w:r w:rsidRPr="003240C7">
        <w:rPr>
          <w:rFonts w:ascii="Arial" w:hAnsi="Arial" w:cs="Arial"/>
        </w:rPr>
        <w:t xml:space="preserve">Faro acceso sulla transizione energetica con un impegno preciso sulla cooperazione nell’impiego e nella diffusione di tecnologie rinnovabili, necessari alla transizione e strumento essenziale per promuovere e realizzare l’Accordo di Parigi. </w:t>
      </w:r>
    </w:p>
    <w:p w14:paraId="321E1417" w14:textId="77777777" w:rsidR="00285216" w:rsidRPr="003240C7" w:rsidRDefault="00285216" w:rsidP="00285216">
      <w:pPr>
        <w:jc w:val="both"/>
        <w:rPr>
          <w:rFonts w:ascii="Arial" w:hAnsi="Arial" w:cs="Arial"/>
        </w:rPr>
      </w:pPr>
      <w:r w:rsidRPr="003240C7">
        <w:rPr>
          <w:rFonts w:ascii="Arial" w:hAnsi="Arial" w:cs="Arial"/>
        </w:rPr>
        <w:t xml:space="preserve">Gli impatti del cambiamento climatico sono già stati sperimentati in tutto il mondo, dimostrando la necessità di implementare le azioni di adattamento. </w:t>
      </w:r>
    </w:p>
    <w:p w14:paraId="46F577D8" w14:textId="77777777" w:rsidR="00285216" w:rsidRPr="003240C7" w:rsidRDefault="00285216" w:rsidP="00285216">
      <w:pPr>
        <w:jc w:val="both"/>
        <w:rPr>
          <w:rFonts w:ascii="Arial" w:hAnsi="Arial" w:cs="Arial"/>
        </w:rPr>
      </w:pPr>
    </w:p>
    <w:p w14:paraId="68013FAA" w14:textId="1DD37274" w:rsidR="00285216" w:rsidRPr="003240C7" w:rsidRDefault="00285216" w:rsidP="00285216">
      <w:pPr>
        <w:jc w:val="both"/>
        <w:rPr>
          <w:rFonts w:ascii="Arial" w:hAnsi="Arial" w:cs="Arial"/>
        </w:rPr>
      </w:pPr>
      <w:r w:rsidRPr="003240C7">
        <w:rPr>
          <w:rFonts w:ascii="Arial" w:hAnsi="Arial" w:cs="Arial"/>
        </w:rPr>
        <w:t>Transizione ed efficientamento</w:t>
      </w:r>
      <w:r w:rsidR="00775873" w:rsidRPr="003240C7">
        <w:rPr>
          <w:rFonts w:ascii="Arial" w:hAnsi="Arial" w:cs="Arial"/>
        </w:rPr>
        <w:t>.</w:t>
      </w:r>
      <w:r w:rsidR="00775873" w:rsidRPr="003240C7">
        <w:rPr>
          <w:rFonts w:ascii="Arial" w:hAnsi="Arial" w:cs="Arial"/>
          <w:u w:val="single"/>
        </w:rPr>
        <w:t xml:space="preserve"> </w:t>
      </w:r>
      <w:r w:rsidRPr="003240C7">
        <w:rPr>
          <w:rFonts w:ascii="Arial" w:hAnsi="Arial" w:cs="Arial"/>
        </w:rPr>
        <w:t xml:space="preserve">Tutti i Paesi sono attivi nella </w:t>
      </w:r>
      <w:r w:rsidR="00355BA6" w:rsidRPr="003240C7">
        <w:rPr>
          <w:rFonts w:ascii="Arial" w:hAnsi="Arial" w:cs="Arial"/>
        </w:rPr>
        <w:t>transizione energetica</w:t>
      </w:r>
      <w:r w:rsidRPr="003240C7">
        <w:rPr>
          <w:rFonts w:ascii="Arial" w:hAnsi="Arial" w:cs="Arial"/>
        </w:rPr>
        <w:t xml:space="preserve"> totale</w:t>
      </w:r>
      <w:r w:rsidR="00875F5E" w:rsidRPr="003240C7">
        <w:rPr>
          <w:rFonts w:ascii="Arial" w:hAnsi="Arial" w:cs="Arial"/>
        </w:rPr>
        <w:t xml:space="preserve">, impiegando i 2 miliardi di dollari delle risorse dei </w:t>
      </w:r>
      <w:proofErr w:type="spellStart"/>
      <w:r w:rsidR="00875F5E" w:rsidRPr="003240C7">
        <w:rPr>
          <w:rFonts w:ascii="Arial" w:hAnsi="Arial" w:cs="Arial"/>
        </w:rPr>
        <w:t>Climate</w:t>
      </w:r>
      <w:proofErr w:type="spellEnd"/>
      <w:r w:rsidR="00875F5E" w:rsidRPr="003240C7">
        <w:rPr>
          <w:rFonts w:ascii="Arial" w:hAnsi="Arial" w:cs="Arial"/>
        </w:rPr>
        <w:t xml:space="preserve"> </w:t>
      </w:r>
      <w:proofErr w:type="spellStart"/>
      <w:r w:rsidR="00875F5E" w:rsidRPr="003240C7">
        <w:rPr>
          <w:rFonts w:ascii="Arial" w:hAnsi="Arial" w:cs="Arial"/>
        </w:rPr>
        <w:t>Investment</w:t>
      </w:r>
      <w:proofErr w:type="spellEnd"/>
      <w:r w:rsidR="00875F5E" w:rsidRPr="003240C7">
        <w:rPr>
          <w:rFonts w:ascii="Arial" w:hAnsi="Arial" w:cs="Arial"/>
        </w:rPr>
        <w:t xml:space="preserve"> Funds (</w:t>
      </w:r>
      <w:proofErr w:type="spellStart"/>
      <w:r w:rsidR="00875F5E" w:rsidRPr="003240C7">
        <w:rPr>
          <w:rFonts w:ascii="Arial" w:hAnsi="Arial" w:cs="Arial"/>
        </w:rPr>
        <w:t>CIFs</w:t>
      </w:r>
      <w:proofErr w:type="spellEnd"/>
      <w:r w:rsidR="00875F5E" w:rsidRPr="003240C7">
        <w:rPr>
          <w:rFonts w:ascii="Arial" w:hAnsi="Arial" w:cs="Arial"/>
        </w:rPr>
        <w:t>)</w:t>
      </w:r>
      <w:r w:rsidRPr="003240C7">
        <w:rPr>
          <w:rFonts w:ascii="Arial" w:hAnsi="Arial" w:cs="Arial"/>
        </w:rPr>
        <w:t xml:space="preserve">. Si sottolinea il grande potenziale </w:t>
      </w:r>
      <w:proofErr w:type="gramStart"/>
      <w:r w:rsidRPr="003240C7">
        <w:rPr>
          <w:rFonts w:ascii="Arial" w:hAnsi="Arial" w:cs="Arial"/>
        </w:rPr>
        <w:t>delle rinnovabili offshore</w:t>
      </w:r>
      <w:proofErr w:type="gramEnd"/>
      <w:r w:rsidRPr="003240C7">
        <w:rPr>
          <w:rFonts w:ascii="Arial" w:hAnsi="Arial" w:cs="Arial"/>
        </w:rPr>
        <w:t xml:space="preserve">, dell’energia oceanica e della possibilità di implementare questo tipo di tecnologia. </w:t>
      </w:r>
    </w:p>
    <w:p w14:paraId="12F44AAE" w14:textId="77777777" w:rsidR="00285216" w:rsidRPr="003240C7" w:rsidRDefault="00285216" w:rsidP="00285216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hAnsi="Arial" w:cs="Arial"/>
        </w:rPr>
        <w:lastRenderedPageBreak/>
        <w:t xml:space="preserve">L’efficienza energetica ha un ruolo chiave per la riduzione dei gas serra e </w:t>
      </w:r>
      <w:proofErr w:type="spellStart"/>
      <w:r w:rsidRPr="003240C7">
        <w:rPr>
          <w:rFonts w:ascii="Arial" w:hAnsi="Arial" w:cs="Arial"/>
        </w:rPr>
        <w:t>e</w:t>
      </w:r>
      <w:proofErr w:type="spellEnd"/>
      <w:r w:rsidRPr="003240C7">
        <w:rPr>
          <w:rFonts w:ascii="Arial" w:hAnsi="Arial" w:cs="Arial"/>
        </w:rPr>
        <w:t xml:space="preserve"> la promozione della crescita economica sostenibile. 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È opportuno agire su efficienza, modelli di produzione e consumo sostenibili e circolarità, consapevoli che nessun singolo carburante o tecnologia da solo può consentire all'intero settore energetico di ridurre le emissioni di GHG. Perno dell’economia energetica del futuro è l’idrogeno, in chiave della riduzione delle emissioni soprattutto nei settori difficili da abbattere. </w:t>
      </w:r>
    </w:p>
    <w:p w14:paraId="40E1BA98" w14:textId="77777777" w:rsidR="00285216" w:rsidRPr="003240C7" w:rsidRDefault="00285216" w:rsidP="00285216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>Si riconosce la necessità di continuare a investire per le tecnologie rinnovabili, insieme alla riduzione dell’uso del metano, e di procedere spediti verso la riduzione della povertà energetica. Viene riconosciuto che sistemi energetici convenienti, affidabili, sostenibili e moderni sono essenziali per proteggere il nostro pianeta e la sua gente. Inoltre, si sottolinea l'importanza degli sforzi esplorando la più ampia varietà di opzioni in base ai contesti nazionali al fine di raggiungere transizioni energetiche green ambiziose e realistiche, garantendo al contempo un approvvigionamento energetico stabile. Riaffermiamo il nostro impegno a ridurre le emissioni nel settore energetico e ci impegniamo a farlo ulteriormente attraverso la cooperazione sull'impiego e la diffusione di tecnologie pulite.</w:t>
      </w:r>
    </w:p>
    <w:p w14:paraId="2EC03AB4" w14:textId="77777777" w:rsidR="00285216" w:rsidRPr="003240C7" w:rsidRDefault="00285216" w:rsidP="00285216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 xml:space="preserve">Anche Russia e China si sono impegnati a eliminare gradualmente la produzione di energia dal carbone sena sosta. </w:t>
      </w:r>
    </w:p>
    <w:p w14:paraId="1F98CAEF" w14:textId="77777777" w:rsidR="00285216" w:rsidRPr="003240C7" w:rsidRDefault="00285216" w:rsidP="00285216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 xml:space="preserve">L’efficienza energetica è un fattore cruciale nelle transizioni di energia pulita e nella crescita economica, per questo il G20 si impegna ad aumentare le iniziative multilaterali già esistenti a livello mondiale. </w:t>
      </w:r>
    </w:p>
    <w:p w14:paraId="2A946A3F" w14:textId="77777777" w:rsidR="004D4B25" w:rsidRPr="003240C7" w:rsidRDefault="004D4B25" w:rsidP="004D4B25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</w:pPr>
    </w:p>
    <w:p w14:paraId="1ABCAA7C" w14:textId="77777777" w:rsidR="004D4B25" w:rsidRPr="003240C7" w:rsidRDefault="004D4B25" w:rsidP="004D4B25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</w:pPr>
      <w:r w:rsidRPr="003240C7">
        <w:rPr>
          <w:rFonts w:ascii="Cambria" w:eastAsia="Times New Roman" w:hAnsi="Cambria" w:cs="Times New Roman"/>
          <w:i/>
          <w:iCs/>
          <w:color w:val="000000"/>
          <w:lang w:eastAsia="it-IT"/>
        </w:rPr>
        <w:t> </w:t>
      </w:r>
    </w:p>
    <w:p w14:paraId="52E52858" w14:textId="417D39BE" w:rsidR="004D4B25" w:rsidRPr="003240C7" w:rsidRDefault="004D4B25" w:rsidP="004D4B25">
      <w:pPr>
        <w:ind w:left="426" w:hanging="426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3240C7">
        <w:rPr>
          <w:rFonts w:ascii="Arial" w:eastAsia="Times New Roman" w:hAnsi="Arial" w:cs="Arial"/>
          <w:b/>
          <w:bCs/>
          <w:color w:val="000000"/>
          <w:lang w:eastAsia="it-IT"/>
        </w:rPr>
        <w:t>3</w:t>
      </w:r>
      <w:r w:rsidR="00775873" w:rsidRPr="003240C7">
        <w:rPr>
          <w:rFonts w:ascii="Arial" w:eastAsia="Times New Roman" w:hAnsi="Arial" w:cs="Arial"/>
          <w:b/>
          <w:bCs/>
          <w:color w:val="000000"/>
          <w:lang w:eastAsia="it-IT"/>
        </w:rPr>
        <w:t xml:space="preserve"> - </w:t>
      </w:r>
      <w:r w:rsidR="000B0D6D" w:rsidRPr="003240C7">
        <w:rPr>
          <w:rFonts w:ascii="Arial" w:eastAsia="Times New Roman" w:hAnsi="Arial" w:cs="Arial"/>
          <w:b/>
          <w:bCs/>
          <w:color w:val="000000"/>
          <w:lang w:eastAsia="it-IT"/>
        </w:rPr>
        <w:t>Allineamento dei f</w:t>
      </w:r>
      <w:r w:rsidRPr="003240C7">
        <w:rPr>
          <w:rFonts w:ascii="Arial" w:eastAsia="Times New Roman" w:hAnsi="Arial" w:cs="Arial"/>
          <w:b/>
          <w:bCs/>
          <w:color w:val="000000"/>
          <w:lang w:eastAsia="it-IT"/>
        </w:rPr>
        <w:t>lussi finanziari a Parigi</w:t>
      </w:r>
      <w:r w:rsidRPr="003240C7">
        <w:rPr>
          <w:rFonts w:ascii="Arial" w:eastAsia="Times New Roman" w:hAnsi="Arial" w:cs="Arial"/>
          <w:color w:val="000000"/>
          <w:sz w:val="14"/>
          <w:szCs w:val="14"/>
          <w:lang w:eastAsia="it-IT"/>
        </w:rPr>
        <w:t>        </w:t>
      </w:r>
    </w:p>
    <w:p w14:paraId="35E2E8FC" w14:textId="77777777" w:rsidR="00285216" w:rsidRPr="003240C7" w:rsidRDefault="004D4B25" w:rsidP="00285216">
      <w:pPr>
        <w:spacing w:line="259" w:lineRule="atLeast"/>
        <w:ind w:left="720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i/>
          <w:iCs/>
          <w:color w:val="000000"/>
          <w:lang w:eastAsia="it-IT"/>
        </w:rPr>
        <w:t> </w:t>
      </w:r>
    </w:p>
    <w:p w14:paraId="2D03758D" w14:textId="301453CB" w:rsidR="00AC069D" w:rsidRPr="003240C7" w:rsidRDefault="00B925EE" w:rsidP="00AC069D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>Viene data un’importanza centrale a orientare</w:t>
      </w:r>
      <w:r w:rsidR="00AC069D" w:rsidRPr="003240C7">
        <w:rPr>
          <w:rFonts w:ascii="Arial" w:eastAsia="Times New Roman" w:hAnsi="Arial" w:cs="Arial"/>
          <w:color w:val="000000"/>
          <w:lang w:eastAsia="it-IT"/>
        </w:rPr>
        <w:t xml:space="preserve"> gli sforzi finanziari ed economici dei paesi del G20 verso gli obiettivi dell’Accordo di Parigi, </w:t>
      </w:r>
      <w:r w:rsidR="00AC069D" w:rsidRPr="003240C7">
        <w:rPr>
          <w:rFonts w:ascii="Arial" w:eastAsia="Times New Roman" w:hAnsi="Arial" w:cs="Arial"/>
          <w:color w:val="000000"/>
          <w:lang w:eastAsia="it-IT"/>
        </w:rPr>
        <w:t>tenendo conto degli sforzi per sradicare la pov</w:t>
      </w:r>
      <w:r w:rsidR="00AC069D" w:rsidRPr="003240C7">
        <w:rPr>
          <w:rFonts w:ascii="Arial" w:eastAsia="Times New Roman" w:hAnsi="Arial" w:cs="Arial"/>
          <w:color w:val="000000"/>
          <w:lang w:eastAsia="it-IT"/>
        </w:rPr>
        <w:t xml:space="preserve">ertà, verso </w:t>
      </w:r>
      <w:r w:rsidR="00AC069D" w:rsidRPr="003240C7">
        <w:rPr>
          <w:rFonts w:ascii="Arial" w:eastAsia="Times New Roman" w:hAnsi="Arial" w:cs="Arial"/>
          <w:color w:val="000000"/>
          <w:lang w:eastAsia="it-IT"/>
        </w:rPr>
        <w:t>una transizione giusta e inclusiva</w:t>
      </w:r>
      <w:r w:rsidR="00AC069D" w:rsidRPr="003240C7">
        <w:rPr>
          <w:rFonts w:ascii="Arial" w:eastAsia="Times New Roman" w:hAnsi="Arial" w:cs="Arial"/>
          <w:color w:val="000000"/>
          <w:lang w:eastAsia="it-IT"/>
        </w:rPr>
        <w:t>.</w:t>
      </w:r>
    </w:p>
    <w:p w14:paraId="1744BA87" w14:textId="77777777" w:rsidR="00AC069D" w:rsidRPr="003240C7" w:rsidRDefault="00AC069D" w:rsidP="00AC069D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8E9217F" w14:textId="1821C572" w:rsidR="00AC069D" w:rsidRPr="003240C7" w:rsidRDefault="00AC069D" w:rsidP="00AC069D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>L</w:t>
      </w:r>
      <w:r w:rsidR="00D16004" w:rsidRPr="003240C7">
        <w:rPr>
          <w:rFonts w:ascii="Arial" w:eastAsia="Times New Roman" w:hAnsi="Arial" w:cs="Arial"/>
          <w:color w:val="000000"/>
          <w:lang w:eastAsia="it-IT"/>
        </w:rPr>
        <w:t>’</w:t>
      </w:r>
      <w:r w:rsidR="004D4B25" w:rsidRPr="003240C7">
        <w:rPr>
          <w:rFonts w:ascii="Arial" w:eastAsia="Times New Roman" w:hAnsi="Arial" w:cs="Arial"/>
          <w:color w:val="000000"/>
          <w:lang w:eastAsia="it-IT"/>
        </w:rPr>
        <w:t xml:space="preserve">allineamento dei flussi finanziari e degli sforzi </w:t>
      </w:r>
      <w:r w:rsidR="00D16004" w:rsidRPr="003240C7">
        <w:rPr>
          <w:rFonts w:ascii="Arial" w:eastAsia="Times New Roman" w:hAnsi="Arial" w:cs="Arial"/>
          <w:color w:val="000000"/>
          <w:lang w:eastAsia="it-IT"/>
        </w:rPr>
        <w:t>per la</w:t>
      </w:r>
      <w:r w:rsidR="004D4B25" w:rsidRPr="003240C7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D16004" w:rsidRPr="003240C7">
        <w:rPr>
          <w:rFonts w:ascii="Arial" w:eastAsia="Times New Roman" w:hAnsi="Arial" w:cs="Arial"/>
          <w:color w:val="000000"/>
          <w:lang w:eastAsia="it-IT"/>
        </w:rPr>
        <w:t>ripresa</w:t>
      </w:r>
      <w:r w:rsidR="004D4B25" w:rsidRPr="003240C7">
        <w:rPr>
          <w:rFonts w:ascii="Arial" w:eastAsia="Times New Roman" w:hAnsi="Arial" w:cs="Arial"/>
          <w:color w:val="000000"/>
          <w:lang w:eastAsia="it-IT"/>
        </w:rPr>
        <w:t xml:space="preserve"> con gli obiettivi dell'Accordo di Parigi può </w:t>
      </w:r>
      <w:r w:rsidR="00B925EE" w:rsidRPr="003240C7">
        <w:rPr>
          <w:rFonts w:ascii="Arial" w:eastAsia="Times New Roman" w:hAnsi="Arial" w:cs="Arial"/>
          <w:color w:val="000000"/>
          <w:lang w:eastAsia="it-IT"/>
        </w:rPr>
        <w:t xml:space="preserve">infatti </w:t>
      </w:r>
      <w:r w:rsidR="004D4B25" w:rsidRPr="003240C7">
        <w:rPr>
          <w:rFonts w:ascii="Arial" w:eastAsia="Times New Roman" w:hAnsi="Arial" w:cs="Arial"/>
          <w:color w:val="000000"/>
          <w:lang w:eastAsia="it-IT"/>
        </w:rPr>
        <w:t>rappresentare</w:t>
      </w:r>
      <w:r w:rsidR="00B925EE" w:rsidRPr="003240C7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4D4B25" w:rsidRPr="003240C7">
        <w:rPr>
          <w:rFonts w:ascii="Arial" w:eastAsia="Times New Roman" w:hAnsi="Arial" w:cs="Arial"/>
          <w:color w:val="000000"/>
          <w:lang w:eastAsia="it-IT"/>
        </w:rPr>
        <w:t xml:space="preserve">un’opportunità per la crescita economica facilitando gli investimenti per aumentare </w:t>
      </w:r>
      <w:r w:rsidR="000B0D6D" w:rsidRPr="003240C7">
        <w:rPr>
          <w:rFonts w:ascii="Arial" w:eastAsia="Times New Roman" w:hAnsi="Arial" w:cs="Arial"/>
          <w:color w:val="000000"/>
          <w:lang w:eastAsia="it-IT"/>
        </w:rPr>
        <w:t>l’adozione</w:t>
      </w:r>
      <w:r w:rsidR="004D4B25" w:rsidRPr="003240C7">
        <w:rPr>
          <w:rFonts w:ascii="Arial" w:eastAsia="Times New Roman" w:hAnsi="Arial" w:cs="Arial"/>
          <w:color w:val="000000"/>
          <w:lang w:eastAsia="it-IT"/>
        </w:rPr>
        <w:t xml:space="preserve"> di soluzioni già disponibili, tra </w:t>
      </w:r>
      <w:r w:rsidR="000B0D6D" w:rsidRPr="003240C7">
        <w:rPr>
          <w:rFonts w:ascii="Arial" w:eastAsia="Times New Roman" w:hAnsi="Arial" w:cs="Arial"/>
          <w:color w:val="000000"/>
          <w:lang w:eastAsia="it-IT"/>
        </w:rPr>
        <w:t>le quali</w:t>
      </w:r>
      <w:r w:rsidR="004D4B25" w:rsidRPr="003240C7">
        <w:rPr>
          <w:rFonts w:ascii="Arial" w:eastAsia="Times New Roman" w:hAnsi="Arial" w:cs="Arial"/>
          <w:color w:val="000000"/>
          <w:lang w:eastAsia="it-IT"/>
        </w:rPr>
        <w:t> la generazione di energi</w:t>
      </w:r>
      <w:r w:rsidR="00D16004" w:rsidRPr="003240C7">
        <w:rPr>
          <w:rFonts w:ascii="Arial" w:eastAsia="Times New Roman" w:hAnsi="Arial" w:cs="Arial"/>
          <w:color w:val="000000"/>
          <w:lang w:eastAsia="it-IT"/>
        </w:rPr>
        <w:t>e</w:t>
      </w:r>
      <w:r w:rsidR="004D4B25" w:rsidRPr="003240C7">
        <w:rPr>
          <w:rFonts w:ascii="Arial" w:eastAsia="Times New Roman" w:hAnsi="Arial" w:cs="Arial"/>
          <w:color w:val="000000"/>
          <w:lang w:eastAsia="it-IT"/>
        </w:rPr>
        <w:t xml:space="preserve"> rinnovabil</w:t>
      </w:r>
      <w:r w:rsidR="00D16004" w:rsidRPr="003240C7">
        <w:rPr>
          <w:rFonts w:ascii="Arial" w:eastAsia="Times New Roman" w:hAnsi="Arial" w:cs="Arial"/>
          <w:color w:val="000000"/>
          <w:lang w:eastAsia="it-IT"/>
        </w:rPr>
        <w:t>i</w:t>
      </w:r>
      <w:r w:rsidR="004D4B25" w:rsidRPr="003240C7">
        <w:rPr>
          <w:rFonts w:ascii="Arial" w:eastAsia="Times New Roman" w:hAnsi="Arial" w:cs="Arial"/>
          <w:color w:val="000000"/>
          <w:lang w:eastAsia="it-IT"/>
        </w:rPr>
        <w:t> e tecnologie a bass</w:t>
      </w:r>
      <w:r w:rsidR="000B0D6D" w:rsidRPr="003240C7">
        <w:rPr>
          <w:rFonts w:ascii="Arial" w:eastAsia="Times New Roman" w:hAnsi="Arial" w:cs="Arial"/>
          <w:color w:val="000000"/>
          <w:lang w:eastAsia="it-IT"/>
        </w:rPr>
        <w:t>e</w:t>
      </w:r>
      <w:r w:rsidR="004D4B25" w:rsidRPr="003240C7">
        <w:rPr>
          <w:rFonts w:ascii="Arial" w:eastAsia="Times New Roman" w:hAnsi="Arial" w:cs="Arial"/>
          <w:color w:val="000000"/>
          <w:lang w:eastAsia="it-IT"/>
        </w:rPr>
        <w:t xml:space="preserve"> emission</w:t>
      </w:r>
      <w:r w:rsidR="000B0D6D" w:rsidRPr="003240C7">
        <w:rPr>
          <w:rFonts w:ascii="Arial" w:eastAsia="Times New Roman" w:hAnsi="Arial" w:cs="Arial"/>
          <w:color w:val="000000"/>
          <w:lang w:eastAsia="it-IT"/>
        </w:rPr>
        <w:t>i</w:t>
      </w:r>
      <w:r w:rsidR="004D4B25" w:rsidRPr="003240C7">
        <w:rPr>
          <w:rFonts w:ascii="Arial" w:eastAsia="Times New Roman" w:hAnsi="Arial" w:cs="Arial"/>
          <w:color w:val="000000"/>
          <w:lang w:eastAsia="it-IT"/>
        </w:rPr>
        <w:t>.</w:t>
      </w:r>
    </w:p>
    <w:p w14:paraId="665CA51B" w14:textId="37B6011D" w:rsidR="004D4B25" w:rsidRPr="003240C7" w:rsidRDefault="004D4B25" w:rsidP="00AC069D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 xml:space="preserve">A </w:t>
      </w:r>
      <w:r w:rsidR="00AC069D" w:rsidRPr="003240C7">
        <w:rPr>
          <w:rFonts w:ascii="Arial" w:eastAsia="Times New Roman" w:hAnsi="Arial" w:cs="Arial"/>
          <w:color w:val="000000"/>
          <w:lang w:eastAsia="it-IT"/>
        </w:rPr>
        <w:t xml:space="preserve">questo scopo è riconosciuta 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la necessità di sfruttare meglio l'intera gamma di leve e strumenti politici disponibili, </w:t>
      </w:r>
      <w:r w:rsidR="00AC069D" w:rsidRPr="003240C7">
        <w:rPr>
          <w:rFonts w:ascii="Arial" w:eastAsia="Times New Roman" w:hAnsi="Arial" w:cs="Arial"/>
          <w:color w:val="000000"/>
          <w:lang w:eastAsia="it-IT"/>
        </w:rPr>
        <w:t xml:space="preserve">inclusi i diversi 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pacchetti </w:t>
      </w:r>
      <w:r w:rsidR="00AC069D" w:rsidRPr="003240C7">
        <w:rPr>
          <w:rFonts w:ascii="Arial" w:eastAsia="Times New Roman" w:hAnsi="Arial" w:cs="Arial"/>
          <w:color w:val="000000"/>
          <w:lang w:eastAsia="it-IT"/>
        </w:rPr>
        <w:t xml:space="preserve">adottati </w:t>
      </w:r>
      <w:r w:rsidR="000B0D6D" w:rsidRPr="003240C7">
        <w:rPr>
          <w:rFonts w:ascii="Arial" w:eastAsia="Times New Roman" w:hAnsi="Arial" w:cs="Arial"/>
          <w:color w:val="000000"/>
          <w:lang w:eastAsia="it-IT"/>
        </w:rPr>
        <w:t>per la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 ripresa da</w:t>
      </w:r>
      <w:r w:rsidR="000B0D6D" w:rsidRPr="003240C7">
        <w:rPr>
          <w:rFonts w:ascii="Arial" w:eastAsia="Times New Roman" w:hAnsi="Arial" w:cs="Arial"/>
          <w:color w:val="000000"/>
          <w:lang w:eastAsia="it-IT"/>
        </w:rPr>
        <w:t>l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 COVID19.     </w:t>
      </w:r>
    </w:p>
    <w:p w14:paraId="512936C5" w14:textId="77777777" w:rsidR="00285216" w:rsidRPr="003240C7" w:rsidRDefault="004D4B25" w:rsidP="00285216">
      <w:pPr>
        <w:spacing w:line="259" w:lineRule="atLeast"/>
        <w:ind w:left="720"/>
        <w:rPr>
          <w:rFonts w:ascii="Times" w:eastAsia="Times New Roman" w:hAnsi="Times" w:cs="Times New Roman"/>
          <w:color w:val="000000"/>
          <w:lang w:eastAsia="it-IT"/>
        </w:rPr>
      </w:pPr>
      <w:r w:rsidRPr="003240C7">
        <w:rPr>
          <w:rFonts w:ascii="Cambria" w:eastAsia="Times New Roman" w:hAnsi="Cambria" w:cs="Times New Roman"/>
          <w:color w:val="000000"/>
          <w:lang w:eastAsia="it-IT"/>
        </w:rPr>
        <w:t> </w:t>
      </w:r>
    </w:p>
    <w:p w14:paraId="3CBEC47F" w14:textId="129B7947" w:rsidR="00AC069D" w:rsidRPr="003240C7" w:rsidRDefault="00AC069D" w:rsidP="00AC069D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 xml:space="preserve">Le strategie di adattamento e resilienza </w:t>
      </w:r>
      <w:r w:rsidRPr="003240C7">
        <w:rPr>
          <w:rFonts w:ascii="Arial" w:eastAsia="Times New Roman" w:hAnsi="Arial" w:cs="Arial"/>
          <w:color w:val="000000"/>
          <w:lang w:eastAsia="it-IT"/>
        </w:rPr>
        <w:t>possono essere ulteriormente integrat</w:t>
      </w:r>
      <w:r w:rsidR="00B831CF" w:rsidRPr="003240C7">
        <w:rPr>
          <w:rFonts w:ascii="Arial" w:eastAsia="Times New Roman" w:hAnsi="Arial" w:cs="Arial"/>
          <w:color w:val="000000"/>
          <w:lang w:eastAsia="it-IT"/>
        </w:rPr>
        <w:t>e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 nei flussi finanziari nazionali e internazionali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 anche attraverso la mobilitazione di ulteriori risorse pubbliche e private.</w:t>
      </w:r>
    </w:p>
    <w:p w14:paraId="79B5BD73" w14:textId="35399997" w:rsidR="00AC069D" w:rsidRPr="003240C7" w:rsidRDefault="00AC069D" w:rsidP="00AC069D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 xml:space="preserve">In questo senso viene riconosciuta l’importanza </w:t>
      </w:r>
      <w:r w:rsidRPr="003240C7">
        <w:rPr>
          <w:rFonts w:ascii="Arial" w:eastAsia="Times New Roman" w:hAnsi="Arial" w:cs="Arial"/>
          <w:color w:val="000000"/>
          <w:lang w:eastAsia="it-IT"/>
        </w:rPr>
        <w:t>di garantire la considerazione dei rischi climatici attuali e futuri in tutte le agende di investimento e politiche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Pr="003240C7">
        <w:rPr>
          <w:rFonts w:ascii="Arial" w:eastAsia="Times New Roman" w:hAnsi="Arial" w:cs="Arial"/>
          <w:color w:val="000000"/>
          <w:lang w:eastAsia="it-IT"/>
        </w:rPr>
        <w:t>verso lo sviluppo di standard di riferimento globali di rendicontazione.</w:t>
      </w:r>
    </w:p>
    <w:p w14:paraId="7F85F174" w14:textId="574961CB" w:rsidR="004D4B25" w:rsidRPr="003240C7" w:rsidRDefault="004D4B25" w:rsidP="009B2F7B">
      <w:pPr>
        <w:ind w:left="284" w:hanging="75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</w:pPr>
    </w:p>
    <w:p w14:paraId="508CF0FE" w14:textId="68346F9C" w:rsidR="004D4B25" w:rsidRPr="003240C7" w:rsidRDefault="004D4B25" w:rsidP="004D4B25">
      <w:pPr>
        <w:ind w:left="426" w:hanging="426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3240C7">
        <w:rPr>
          <w:rFonts w:ascii="Arial" w:eastAsia="Times New Roman" w:hAnsi="Arial" w:cs="Arial"/>
          <w:b/>
          <w:bCs/>
          <w:color w:val="000000"/>
          <w:lang w:eastAsia="it-IT"/>
        </w:rPr>
        <w:t>4</w:t>
      </w:r>
      <w:r w:rsidR="00275EB4" w:rsidRPr="003240C7">
        <w:rPr>
          <w:rFonts w:ascii="Arial" w:eastAsia="Times New Roman" w:hAnsi="Arial" w:cs="Arial"/>
          <w:b/>
          <w:bCs/>
          <w:color w:val="000000"/>
          <w:lang w:eastAsia="it-IT"/>
        </w:rPr>
        <w:t xml:space="preserve">- </w:t>
      </w:r>
      <w:r w:rsidR="000F01BC" w:rsidRPr="003240C7">
        <w:rPr>
          <w:rFonts w:ascii="Arial" w:eastAsia="Times New Roman" w:hAnsi="Arial" w:cs="Arial"/>
          <w:b/>
          <w:bCs/>
          <w:color w:val="000000"/>
          <w:lang w:eastAsia="it-IT"/>
        </w:rPr>
        <w:t>Ripresa</w:t>
      </w:r>
      <w:r w:rsidRPr="003240C7">
        <w:rPr>
          <w:rFonts w:ascii="Arial" w:eastAsia="Times New Roman" w:hAnsi="Arial" w:cs="Arial"/>
          <w:b/>
          <w:bCs/>
          <w:color w:val="000000"/>
          <w:lang w:eastAsia="it-IT"/>
        </w:rPr>
        <w:t xml:space="preserve"> sostenibile e inclusiv</w:t>
      </w:r>
      <w:r w:rsidR="000F01BC" w:rsidRPr="003240C7">
        <w:rPr>
          <w:rFonts w:ascii="Arial" w:eastAsia="Times New Roman" w:hAnsi="Arial" w:cs="Arial"/>
          <w:b/>
          <w:bCs/>
          <w:color w:val="000000"/>
          <w:lang w:eastAsia="it-IT"/>
        </w:rPr>
        <w:t>a</w:t>
      </w:r>
      <w:r w:rsidRPr="003240C7">
        <w:rPr>
          <w:rFonts w:ascii="Arial" w:eastAsia="Times New Roman" w:hAnsi="Arial" w:cs="Arial"/>
          <w:b/>
          <w:bCs/>
          <w:color w:val="000000"/>
          <w:lang w:eastAsia="it-IT"/>
        </w:rPr>
        <w:t xml:space="preserve"> e soluzioni tecnologiche energetiche innovative</w:t>
      </w:r>
      <w:r w:rsidRPr="003240C7">
        <w:rPr>
          <w:rFonts w:ascii="Arial" w:eastAsia="Times New Roman" w:hAnsi="Arial" w:cs="Arial"/>
          <w:color w:val="000000"/>
          <w:sz w:val="14"/>
          <w:szCs w:val="14"/>
          <w:lang w:eastAsia="it-IT"/>
        </w:rPr>
        <w:t>        </w:t>
      </w:r>
    </w:p>
    <w:p w14:paraId="24E744DC" w14:textId="77777777" w:rsidR="00275EB4" w:rsidRPr="003240C7" w:rsidRDefault="004D4B25" w:rsidP="005F3780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</w:pPr>
      <w:r w:rsidRPr="003240C7">
        <w:rPr>
          <w:rFonts w:ascii="Cambria" w:eastAsia="Times New Roman" w:hAnsi="Cambria" w:cs="Times New Roman"/>
          <w:i/>
          <w:iCs/>
          <w:color w:val="000000"/>
          <w:lang w:eastAsia="it-IT"/>
        </w:rPr>
        <w:t> </w:t>
      </w:r>
    </w:p>
    <w:p w14:paraId="3C90CF0A" w14:textId="35089274" w:rsidR="00C25D74" w:rsidRPr="003240C7" w:rsidRDefault="00B925EE" w:rsidP="005F3780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 xml:space="preserve">È stato riconosciuto che le misure </w:t>
      </w:r>
      <w:r w:rsidRPr="003240C7">
        <w:rPr>
          <w:rFonts w:ascii="Arial" w:eastAsia="Times New Roman" w:hAnsi="Arial" w:cs="Arial"/>
          <w:color w:val="000000"/>
          <w:lang w:eastAsia="it-IT"/>
        </w:rPr>
        <w:t>di ripresa in linea con l</w:t>
      </w:r>
      <w:r w:rsidRPr="003240C7">
        <w:rPr>
          <w:rFonts w:ascii="Arial" w:eastAsia="Times New Roman" w:hAnsi="Arial" w:cs="Arial"/>
          <w:color w:val="000000"/>
          <w:lang w:eastAsia="it-IT"/>
        </w:rPr>
        <w:t>’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Accordo di Parigi e 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con </w:t>
      </w:r>
      <w:proofErr w:type="spellStart"/>
      <w:r w:rsidRPr="003240C7">
        <w:rPr>
          <w:rFonts w:ascii="Arial" w:eastAsia="Times New Roman" w:hAnsi="Arial" w:cs="Arial"/>
          <w:color w:val="000000"/>
          <w:lang w:eastAsia="it-IT"/>
        </w:rPr>
        <w:t>gli</w:t>
      </w:r>
      <w:proofErr w:type="spellEnd"/>
      <w:r w:rsidRPr="003240C7">
        <w:rPr>
          <w:rFonts w:ascii="Arial" w:eastAsia="Times New Roman" w:hAnsi="Arial" w:cs="Arial"/>
          <w:color w:val="000000"/>
          <w:lang w:eastAsia="it-IT"/>
        </w:rPr>
        <w:t xml:space="preserve"> Obiettivi di Sviluppo Sostenibile hanno il potenziale per portarci oltre l’approccio tradizionale, aumentare la resilienza economica e sociale globale e condurci, quindi, sulla strada per raggiungere gli obiettivi dell'Accordo di Parigi</w:t>
      </w:r>
      <w:r w:rsidR="005F3780" w:rsidRPr="003240C7">
        <w:rPr>
          <w:rFonts w:ascii="Arial" w:eastAsia="Times New Roman" w:hAnsi="Arial" w:cs="Arial"/>
          <w:color w:val="000000"/>
          <w:lang w:eastAsia="it-IT"/>
        </w:rPr>
        <w:t>.</w:t>
      </w:r>
    </w:p>
    <w:p w14:paraId="1595CDED" w14:textId="61843600" w:rsidR="005F3780" w:rsidRPr="003240C7" w:rsidRDefault="00C36BB5" w:rsidP="005F3780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 xml:space="preserve">In questo senso l’introduzione di politiche, strumenti e tecnologie sostenibili possono consentire 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progressi sostanziali verso gli obiettivi a lungo termine dell'accordo di Parigi e </w:t>
      </w:r>
      <w:r w:rsidRPr="003240C7">
        <w:rPr>
          <w:rFonts w:ascii="Arial" w:eastAsia="Times New Roman" w:hAnsi="Arial" w:cs="Arial"/>
          <w:color w:val="000000"/>
          <w:lang w:eastAsia="it-IT"/>
        </w:rPr>
        <w:lastRenderedPageBreak/>
        <w:t xml:space="preserve">per </w:t>
      </w:r>
      <w:r w:rsidRPr="003240C7">
        <w:rPr>
          <w:rFonts w:ascii="Arial" w:eastAsia="Times New Roman" w:hAnsi="Arial" w:cs="Arial"/>
          <w:color w:val="000000"/>
          <w:lang w:eastAsia="it-IT"/>
        </w:rPr>
        <w:t>un futuro resiliente ai cambiamenti climatici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che garantisca e fornisca 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sia 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un impulso al benessere sociale </w:t>
      </w:r>
      <w:r w:rsidRPr="003240C7">
        <w:rPr>
          <w:rFonts w:ascii="Arial" w:eastAsia="Times New Roman" w:hAnsi="Arial" w:cs="Arial"/>
          <w:color w:val="000000"/>
          <w:lang w:eastAsia="it-IT"/>
        </w:rPr>
        <w:t>ch</w:t>
      </w:r>
      <w:r w:rsidRPr="003240C7">
        <w:rPr>
          <w:rFonts w:ascii="Arial" w:eastAsia="Times New Roman" w:hAnsi="Arial" w:cs="Arial"/>
          <w:color w:val="000000"/>
          <w:lang w:eastAsia="it-IT"/>
        </w:rPr>
        <w:t>e alla crescita e allo sviluppo economico sostenibile</w:t>
      </w:r>
      <w:r w:rsidRPr="003240C7">
        <w:rPr>
          <w:rFonts w:ascii="Arial" w:eastAsia="Times New Roman" w:hAnsi="Arial" w:cs="Arial"/>
          <w:color w:val="000000"/>
          <w:lang w:eastAsia="it-IT"/>
        </w:rPr>
        <w:t>.</w:t>
      </w:r>
    </w:p>
    <w:p w14:paraId="25FDB894" w14:textId="77777777" w:rsidR="005F3780" w:rsidRPr="003240C7" w:rsidRDefault="005F3780" w:rsidP="005F3780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3CEEFDE" w14:textId="3B829BD9" w:rsidR="004D4B25" w:rsidRPr="003240C7" w:rsidRDefault="00C36BB5" w:rsidP="00C36BB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 xml:space="preserve">Pur riconoscendo 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la necessità di 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continuare a </w:t>
      </w:r>
      <w:r w:rsidRPr="003240C7">
        <w:rPr>
          <w:rFonts w:ascii="Arial" w:eastAsia="Times New Roman" w:hAnsi="Arial" w:cs="Arial"/>
          <w:color w:val="000000"/>
          <w:lang w:eastAsia="it-IT"/>
        </w:rPr>
        <w:t>dare priorità agli sforzi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 per far fronte al Covid-19, i G20 </w:t>
      </w:r>
      <w:r w:rsidR="00355BA6" w:rsidRPr="003240C7">
        <w:rPr>
          <w:rFonts w:ascii="Arial" w:eastAsia="Times New Roman" w:hAnsi="Arial" w:cs="Arial"/>
          <w:color w:val="000000"/>
          <w:lang w:eastAsia="it-IT"/>
        </w:rPr>
        <w:t xml:space="preserve">si impegnano a </w:t>
      </w:r>
      <w:r w:rsidR="004D4B25" w:rsidRPr="003240C7">
        <w:rPr>
          <w:rFonts w:ascii="Arial" w:eastAsia="Times New Roman" w:hAnsi="Arial" w:cs="Arial"/>
          <w:color w:val="000000"/>
          <w:lang w:eastAsia="it-IT"/>
        </w:rPr>
        <w:t xml:space="preserve">destinare una quota ambiziosa dei </w:t>
      </w:r>
      <w:r w:rsidR="00FC3DCC" w:rsidRPr="003240C7">
        <w:rPr>
          <w:rFonts w:ascii="Arial" w:eastAsia="Times New Roman" w:hAnsi="Arial" w:cs="Arial"/>
          <w:color w:val="000000"/>
          <w:lang w:eastAsia="it-IT"/>
        </w:rPr>
        <w:t xml:space="preserve">fondi per i </w:t>
      </w:r>
      <w:r w:rsidR="004D4B25" w:rsidRPr="003240C7">
        <w:rPr>
          <w:rFonts w:ascii="Arial" w:eastAsia="Times New Roman" w:hAnsi="Arial" w:cs="Arial"/>
          <w:color w:val="000000"/>
          <w:lang w:eastAsia="it-IT"/>
        </w:rPr>
        <w:t xml:space="preserve">piani nazionali di ripresa e resilienza </w:t>
      </w:r>
      <w:r w:rsidRPr="003240C7">
        <w:rPr>
          <w:rFonts w:ascii="Arial" w:eastAsia="Times New Roman" w:hAnsi="Arial" w:cs="Arial"/>
          <w:color w:val="000000"/>
          <w:lang w:eastAsia="it-IT"/>
        </w:rPr>
        <w:t>a favore</w:t>
      </w:r>
      <w:r w:rsidR="004D4B25" w:rsidRPr="003240C7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240C7">
        <w:rPr>
          <w:rFonts w:ascii="Arial" w:eastAsia="Times New Roman" w:hAnsi="Arial" w:cs="Arial"/>
          <w:color w:val="000000"/>
          <w:lang w:eastAsia="it-IT"/>
        </w:rPr>
        <w:t>di</w:t>
      </w:r>
      <w:r w:rsidR="004D4B25" w:rsidRPr="003240C7">
        <w:rPr>
          <w:rFonts w:ascii="Arial" w:eastAsia="Times New Roman" w:hAnsi="Arial" w:cs="Arial"/>
          <w:color w:val="000000"/>
          <w:lang w:eastAsia="it-IT"/>
        </w:rPr>
        <w:t xml:space="preserve"> mitigazione e adattamento ai cambiamenti climatici. </w:t>
      </w:r>
    </w:p>
    <w:p w14:paraId="4113EAE7" w14:textId="4B89313A" w:rsidR="004D4B25" w:rsidRPr="003240C7" w:rsidRDefault="004D4B25" w:rsidP="004D4B25">
      <w:pPr>
        <w:spacing w:line="259" w:lineRule="atLeast"/>
        <w:ind w:left="720"/>
        <w:rPr>
          <w:rFonts w:ascii="Cambria" w:eastAsia="Times New Roman" w:hAnsi="Cambria" w:cs="Times New Roman"/>
          <w:i/>
          <w:iCs/>
          <w:color w:val="000000"/>
          <w:lang w:eastAsia="it-IT"/>
        </w:rPr>
      </w:pPr>
      <w:r w:rsidRPr="003240C7">
        <w:rPr>
          <w:rFonts w:ascii="Cambria" w:eastAsia="Times New Roman" w:hAnsi="Cambria" w:cs="Times New Roman"/>
          <w:i/>
          <w:iCs/>
          <w:color w:val="000000"/>
          <w:lang w:eastAsia="it-IT"/>
        </w:rPr>
        <w:t> </w:t>
      </w:r>
      <w:r w:rsidRPr="003240C7">
        <w:rPr>
          <w:rFonts w:ascii="Cambria" w:eastAsia="Times New Roman" w:hAnsi="Cambria" w:cs="Times New Roman"/>
          <w:i/>
          <w:iCs/>
          <w:color w:val="FF0000"/>
          <w:lang w:eastAsia="it-IT"/>
        </w:rPr>
        <w:t> </w:t>
      </w:r>
    </w:p>
    <w:p w14:paraId="3427708B" w14:textId="0E862EA0" w:rsidR="004D4B25" w:rsidRPr="003240C7" w:rsidRDefault="006F355C" w:rsidP="006F355C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>Si raccomanda, inoltre, di usare al meglio i piani di ripresa per stimolare e ridurrei i rischi di investimento nel settore privato</w:t>
      </w:r>
      <w:r w:rsidR="004D4B25" w:rsidRPr="003240C7">
        <w:rPr>
          <w:rFonts w:ascii="Arial" w:eastAsia="Times New Roman" w:hAnsi="Arial" w:cs="Arial"/>
          <w:color w:val="000000"/>
          <w:lang w:eastAsia="it-IT"/>
        </w:rPr>
        <w:t xml:space="preserve">, anche attraverso la promozione di strumenti di finanziamento congiunti pubblico-privato e partenariati pubblico-privato, al fine di stimolare contemporaneamente la crescita economica, creare posti di lavoro, </w:t>
      </w:r>
      <w:r w:rsidRPr="003240C7">
        <w:rPr>
          <w:rFonts w:ascii="Arial" w:eastAsia="Times New Roman" w:hAnsi="Arial" w:cs="Arial"/>
          <w:color w:val="000000"/>
          <w:lang w:eastAsia="it-IT"/>
        </w:rPr>
        <w:t>valorizzare</w:t>
      </w:r>
      <w:r w:rsidR="004D4B25" w:rsidRPr="003240C7">
        <w:rPr>
          <w:rFonts w:ascii="Arial" w:eastAsia="Times New Roman" w:hAnsi="Arial" w:cs="Arial"/>
          <w:color w:val="000000"/>
          <w:lang w:eastAsia="it-IT"/>
        </w:rPr>
        <w:t xml:space="preserve"> le donne, i giovani e </w:t>
      </w:r>
      <w:r w:rsidR="0065102B" w:rsidRPr="003240C7">
        <w:rPr>
          <w:rFonts w:ascii="Arial" w:eastAsia="Times New Roman" w:hAnsi="Arial" w:cs="Arial"/>
          <w:color w:val="000000"/>
          <w:lang w:eastAsia="it-IT"/>
        </w:rPr>
        <w:t>le categorie emarginate</w:t>
      </w:r>
      <w:r w:rsidR="004D4B25" w:rsidRPr="003240C7">
        <w:rPr>
          <w:rFonts w:ascii="Arial" w:eastAsia="Times New Roman" w:hAnsi="Arial" w:cs="Arial"/>
          <w:color w:val="000000"/>
          <w:lang w:eastAsia="it-IT"/>
        </w:rPr>
        <w:t>.   </w:t>
      </w:r>
    </w:p>
    <w:p w14:paraId="6815490E" w14:textId="77777777" w:rsidR="004D4B25" w:rsidRPr="003240C7" w:rsidRDefault="004D4B25" w:rsidP="004D4B25">
      <w:pPr>
        <w:spacing w:line="259" w:lineRule="atLeast"/>
        <w:ind w:left="720"/>
        <w:rPr>
          <w:rFonts w:ascii="Times" w:eastAsia="Times New Roman" w:hAnsi="Times" w:cs="Times New Roman"/>
          <w:color w:val="000000"/>
          <w:lang w:eastAsia="it-IT"/>
        </w:rPr>
      </w:pPr>
      <w:r w:rsidRPr="003240C7">
        <w:rPr>
          <w:rFonts w:ascii="Cambria" w:eastAsia="Times New Roman" w:hAnsi="Cambria" w:cs="Times New Roman"/>
          <w:i/>
          <w:iCs/>
          <w:color w:val="000000"/>
          <w:lang w:eastAsia="it-IT"/>
        </w:rPr>
        <w:t> </w:t>
      </w:r>
    </w:p>
    <w:p w14:paraId="196377D0" w14:textId="77777777" w:rsidR="00590740" w:rsidRPr="003240C7" w:rsidRDefault="00590740" w:rsidP="004D4B25">
      <w:pPr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</w:pPr>
    </w:p>
    <w:p w14:paraId="384B0628" w14:textId="2F02CDA0" w:rsidR="00590740" w:rsidRPr="003240C7" w:rsidRDefault="00590740" w:rsidP="004D4B25">
      <w:pPr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</w:pPr>
    </w:p>
    <w:p w14:paraId="5BF1F717" w14:textId="160A017A" w:rsidR="00590740" w:rsidRPr="003240C7" w:rsidRDefault="00590740" w:rsidP="00590740">
      <w:pPr>
        <w:spacing w:after="160" w:line="259" w:lineRule="atLeast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b/>
          <w:bCs/>
          <w:color w:val="000000"/>
          <w:lang w:eastAsia="it-IT"/>
        </w:rPr>
        <w:t>4A </w:t>
      </w:r>
      <w:r w:rsidR="00275EB4" w:rsidRPr="003240C7">
        <w:rPr>
          <w:rFonts w:ascii="Arial" w:eastAsia="Times New Roman" w:hAnsi="Arial" w:cs="Arial"/>
          <w:b/>
          <w:bCs/>
          <w:color w:val="000000"/>
          <w:lang w:eastAsia="it-IT"/>
        </w:rPr>
        <w:t xml:space="preserve">- </w:t>
      </w:r>
      <w:r w:rsidRPr="003240C7">
        <w:rPr>
          <w:rFonts w:ascii="Arial" w:eastAsia="Times New Roman" w:hAnsi="Arial" w:cs="Arial"/>
          <w:b/>
          <w:bCs/>
          <w:color w:val="000000"/>
          <w:lang w:eastAsia="it-IT"/>
        </w:rPr>
        <w:t>Condividere le migliori pratiche per una ripresa sostenibile, resiliente e inclusiva </w:t>
      </w:r>
    </w:p>
    <w:p w14:paraId="67D01626" w14:textId="34EE90D6" w:rsidR="0073544E" w:rsidRPr="003240C7" w:rsidRDefault="0073544E" w:rsidP="0073544E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 xml:space="preserve">I G20 sottolineano </w:t>
      </w:r>
      <w:r w:rsidR="00590740" w:rsidRPr="003240C7">
        <w:rPr>
          <w:rFonts w:ascii="Arial" w:eastAsia="Times New Roman" w:hAnsi="Arial" w:cs="Arial"/>
          <w:color w:val="000000"/>
          <w:lang w:eastAsia="it-IT"/>
        </w:rPr>
        <w:t>l'importanza di costruire un</w:t>
      </w:r>
      <w:r w:rsidR="00337A99" w:rsidRPr="003240C7">
        <w:rPr>
          <w:rFonts w:ascii="Arial" w:eastAsia="Times New Roman" w:hAnsi="Arial" w:cs="Arial"/>
          <w:color w:val="000000"/>
          <w:lang w:eastAsia="it-IT"/>
        </w:rPr>
        <w:t>’</w:t>
      </w:r>
      <w:r w:rsidR="00590740" w:rsidRPr="003240C7">
        <w:rPr>
          <w:rFonts w:ascii="Arial" w:eastAsia="Times New Roman" w:hAnsi="Arial" w:cs="Arial"/>
          <w:color w:val="000000"/>
          <w:lang w:eastAsia="it-IT"/>
        </w:rPr>
        <w:t xml:space="preserve">efficace valutazione </w:t>
      </w:r>
      <w:r w:rsidR="00337A99" w:rsidRPr="003240C7">
        <w:rPr>
          <w:rFonts w:ascii="Arial" w:eastAsia="Times New Roman" w:hAnsi="Arial" w:cs="Arial"/>
          <w:color w:val="000000"/>
          <w:lang w:eastAsia="it-IT"/>
        </w:rPr>
        <w:t>preventiva</w:t>
      </w:r>
      <w:r w:rsidR="00590740" w:rsidRPr="003240C7">
        <w:rPr>
          <w:rFonts w:ascii="Arial" w:eastAsia="Times New Roman" w:hAnsi="Arial" w:cs="Arial"/>
          <w:color w:val="000000"/>
          <w:lang w:eastAsia="it-IT"/>
        </w:rPr>
        <w:t xml:space="preserve"> delle misure di ripresa a livello nazionale e di condividere le migliori </w:t>
      </w:r>
      <w:r w:rsidR="00E579B8" w:rsidRPr="003240C7">
        <w:rPr>
          <w:rFonts w:ascii="Arial" w:eastAsia="Times New Roman" w:hAnsi="Arial" w:cs="Arial"/>
          <w:color w:val="000000"/>
          <w:lang w:eastAsia="it-IT"/>
        </w:rPr>
        <w:t xml:space="preserve">esperienze, </w:t>
      </w:r>
      <w:r w:rsidR="00590740" w:rsidRPr="003240C7">
        <w:rPr>
          <w:rFonts w:ascii="Arial" w:eastAsia="Times New Roman" w:hAnsi="Arial" w:cs="Arial"/>
          <w:color w:val="000000"/>
          <w:lang w:eastAsia="it-IT"/>
        </w:rPr>
        <w:t xml:space="preserve">politiche e </w:t>
      </w:r>
      <w:r w:rsidR="00E579B8" w:rsidRPr="003240C7">
        <w:rPr>
          <w:rFonts w:ascii="Arial" w:eastAsia="Times New Roman" w:hAnsi="Arial" w:cs="Arial"/>
          <w:color w:val="000000"/>
          <w:lang w:eastAsia="it-IT"/>
        </w:rPr>
        <w:t>strutturali,</w:t>
      </w:r>
      <w:r w:rsidR="00590740" w:rsidRPr="003240C7">
        <w:rPr>
          <w:rFonts w:ascii="Arial" w:eastAsia="Times New Roman" w:hAnsi="Arial" w:cs="Arial"/>
          <w:color w:val="000000"/>
          <w:lang w:eastAsia="it-IT"/>
        </w:rPr>
        <w:t xml:space="preserve"> al fine di promuovere una ripresa duratura e sostenibile.</w:t>
      </w:r>
    </w:p>
    <w:p w14:paraId="404219DD" w14:textId="77777777" w:rsidR="00590740" w:rsidRPr="003240C7" w:rsidRDefault="00590740" w:rsidP="00590740">
      <w:pPr>
        <w:spacing w:after="160" w:line="259" w:lineRule="atLeast"/>
        <w:ind w:left="720"/>
        <w:rPr>
          <w:rFonts w:ascii="Times" w:eastAsia="Times New Roman" w:hAnsi="Times" w:cs="Times New Roman"/>
          <w:color w:val="000000"/>
          <w:lang w:eastAsia="it-IT"/>
        </w:rPr>
      </w:pPr>
      <w:r w:rsidRPr="003240C7">
        <w:rPr>
          <w:rFonts w:ascii="Cambria" w:eastAsia="Times New Roman" w:hAnsi="Cambria" w:cs="Times New Roman"/>
          <w:color w:val="000000"/>
          <w:lang w:eastAsia="it-IT"/>
        </w:rPr>
        <w:t> </w:t>
      </w:r>
    </w:p>
    <w:p w14:paraId="6CE3EEF0" w14:textId="77777777" w:rsidR="00FC3DCC" w:rsidRPr="003240C7" w:rsidRDefault="00590740" w:rsidP="00FC3DCC">
      <w:pPr>
        <w:spacing w:after="160" w:line="259" w:lineRule="atLeast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3240C7">
        <w:rPr>
          <w:rFonts w:ascii="Arial" w:eastAsia="Times New Roman" w:hAnsi="Arial" w:cs="Arial"/>
          <w:b/>
          <w:bCs/>
          <w:color w:val="000000"/>
          <w:lang w:eastAsia="it-IT"/>
        </w:rPr>
        <w:t>4B </w:t>
      </w:r>
      <w:r w:rsidR="00275EB4" w:rsidRPr="003240C7">
        <w:rPr>
          <w:rFonts w:ascii="Arial" w:eastAsia="Times New Roman" w:hAnsi="Arial" w:cs="Arial"/>
          <w:b/>
          <w:bCs/>
          <w:color w:val="000000"/>
          <w:lang w:eastAsia="it-IT"/>
        </w:rPr>
        <w:t xml:space="preserve">- </w:t>
      </w:r>
      <w:r w:rsidRPr="003240C7">
        <w:rPr>
          <w:rFonts w:ascii="Arial" w:eastAsia="Times New Roman" w:hAnsi="Arial" w:cs="Arial"/>
          <w:b/>
          <w:bCs/>
          <w:color w:val="000000"/>
          <w:lang w:eastAsia="it-IT"/>
        </w:rPr>
        <w:t>Sfruttare le opportunità offerte dalle tecnologie innovative all'interno dei pacchetti di recupero in linea con gli obiettivi dell'Accordo di Parigi</w:t>
      </w:r>
    </w:p>
    <w:p w14:paraId="70D734C1" w14:textId="2E6ED4BC" w:rsidR="00125F4E" w:rsidRPr="003240C7" w:rsidRDefault="00FC3DCC" w:rsidP="00FC3DCC">
      <w:pPr>
        <w:spacing w:after="160" w:line="259" w:lineRule="atLeast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 xml:space="preserve">I G20 riconoscono </w:t>
      </w:r>
      <w:r w:rsidR="00AC7EAE" w:rsidRPr="003240C7">
        <w:rPr>
          <w:rFonts w:ascii="Arial" w:eastAsia="Times New Roman" w:hAnsi="Arial" w:cs="Arial"/>
          <w:color w:val="000000"/>
          <w:lang w:eastAsia="it-IT"/>
        </w:rPr>
        <w:t xml:space="preserve">il ruolo chiave che pacchetti </w:t>
      </w:r>
      <w:r w:rsidR="00D15B99" w:rsidRPr="003240C7">
        <w:rPr>
          <w:rFonts w:ascii="Arial" w:eastAsia="Times New Roman" w:hAnsi="Arial" w:cs="Arial"/>
          <w:color w:val="000000"/>
          <w:lang w:eastAsia="it-IT"/>
        </w:rPr>
        <w:t xml:space="preserve">nazionali ben progettati per la ripresa </w:t>
      </w:r>
      <w:r w:rsidR="00AC7EAE" w:rsidRPr="003240C7">
        <w:rPr>
          <w:rFonts w:ascii="Arial" w:eastAsia="Times New Roman" w:hAnsi="Arial" w:cs="Arial"/>
          <w:color w:val="000000"/>
          <w:lang w:eastAsia="it-IT"/>
        </w:rPr>
        <w:t>svolgono nel guidare le azioni a breve termine (</w:t>
      </w:r>
      <w:proofErr w:type="spellStart"/>
      <w:r w:rsidR="00AC7EAE" w:rsidRPr="003240C7">
        <w:rPr>
          <w:rFonts w:ascii="Arial" w:eastAsia="Times New Roman" w:hAnsi="Arial" w:cs="Arial"/>
          <w:color w:val="000000"/>
          <w:lang w:eastAsia="it-IT"/>
        </w:rPr>
        <w:t>NDC</w:t>
      </w:r>
      <w:r w:rsidR="00D15B99" w:rsidRPr="003240C7">
        <w:rPr>
          <w:rFonts w:ascii="Arial" w:eastAsia="Times New Roman" w:hAnsi="Arial" w:cs="Arial"/>
          <w:color w:val="000000"/>
          <w:lang w:eastAsia="it-IT"/>
        </w:rPr>
        <w:t>s</w:t>
      </w:r>
      <w:proofErr w:type="spellEnd"/>
      <w:r w:rsidR="00AC7EAE" w:rsidRPr="003240C7">
        <w:rPr>
          <w:rFonts w:ascii="Arial" w:eastAsia="Times New Roman" w:hAnsi="Arial" w:cs="Arial"/>
          <w:color w:val="000000"/>
          <w:lang w:eastAsia="it-IT"/>
        </w:rPr>
        <w:t xml:space="preserve">) e nel definire e supportare strategie a lungo termine (LTS) per </w:t>
      </w:r>
      <w:r w:rsidR="00D15B99" w:rsidRPr="003240C7">
        <w:rPr>
          <w:rFonts w:ascii="Arial" w:eastAsia="Times New Roman" w:hAnsi="Arial" w:cs="Arial"/>
          <w:color w:val="000000"/>
          <w:lang w:eastAsia="it-IT"/>
        </w:rPr>
        <w:t>il raggiungimento de</w:t>
      </w:r>
      <w:r w:rsidR="00AC7EAE" w:rsidRPr="003240C7">
        <w:rPr>
          <w:rFonts w:ascii="Arial" w:eastAsia="Times New Roman" w:hAnsi="Arial" w:cs="Arial"/>
          <w:color w:val="000000"/>
          <w:lang w:eastAsia="it-IT"/>
        </w:rPr>
        <w:t>gli obiettivi dell'Accordo di Parigi, facendo leva anche sulle opportunità offert</w:t>
      </w:r>
      <w:r w:rsidR="00D15B99" w:rsidRPr="003240C7">
        <w:rPr>
          <w:rFonts w:ascii="Arial" w:eastAsia="Times New Roman" w:hAnsi="Arial" w:cs="Arial"/>
          <w:color w:val="000000"/>
          <w:lang w:eastAsia="it-IT"/>
        </w:rPr>
        <w:t>e</w:t>
      </w:r>
      <w:r w:rsidR="00AC7EAE" w:rsidRPr="003240C7">
        <w:rPr>
          <w:rFonts w:ascii="Arial" w:eastAsia="Times New Roman" w:hAnsi="Arial" w:cs="Arial"/>
          <w:color w:val="000000"/>
          <w:lang w:eastAsia="it-IT"/>
        </w:rPr>
        <w:t xml:space="preserve"> da tecnologie innovative e all</w:t>
      </w:r>
      <w:r w:rsidR="00D15B99" w:rsidRPr="003240C7">
        <w:rPr>
          <w:rFonts w:ascii="Arial" w:eastAsia="Times New Roman" w:hAnsi="Arial" w:cs="Arial"/>
          <w:color w:val="000000"/>
          <w:lang w:eastAsia="it-IT"/>
        </w:rPr>
        <w:t>’</w:t>
      </w:r>
      <w:r w:rsidR="00AC7EAE" w:rsidRPr="003240C7">
        <w:rPr>
          <w:rFonts w:ascii="Arial" w:eastAsia="Times New Roman" w:hAnsi="Arial" w:cs="Arial"/>
          <w:color w:val="000000"/>
          <w:lang w:eastAsia="it-IT"/>
        </w:rPr>
        <w:t>avanguardia.</w:t>
      </w:r>
    </w:p>
    <w:p w14:paraId="666843BB" w14:textId="77777777" w:rsidR="00590740" w:rsidRPr="003240C7" w:rsidRDefault="00590740" w:rsidP="00590740">
      <w:pPr>
        <w:spacing w:after="160" w:line="259" w:lineRule="atLeast"/>
        <w:ind w:left="720"/>
        <w:rPr>
          <w:rFonts w:ascii="Times" w:eastAsia="Times New Roman" w:hAnsi="Times" w:cs="Times New Roman"/>
          <w:color w:val="000000"/>
          <w:lang w:val="en-US" w:eastAsia="it-IT"/>
        </w:rPr>
      </w:pPr>
      <w:r w:rsidRPr="003240C7">
        <w:rPr>
          <w:rFonts w:ascii="Cambria" w:eastAsia="Times New Roman" w:hAnsi="Cambria" w:cs="Times New Roman"/>
          <w:color w:val="000000"/>
          <w:lang w:val="en-US" w:eastAsia="it-IT"/>
        </w:rPr>
        <w:t> </w:t>
      </w:r>
    </w:p>
    <w:p w14:paraId="48FB47C8" w14:textId="1C970E39" w:rsidR="00590740" w:rsidRPr="003240C7" w:rsidRDefault="00590740" w:rsidP="00275EB4">
      <w:pPr>
        <w:rPr>
          <w:rFonts w:ascii="Arial" w:hAnsi="Arial" w:cs="Arial"/>
          <w:b/>
          <w:bCs/>
        </w:rPr>
      </w:pPr>
      <w:r w:rsidRPr="003240C7">
        <w:rPr>
          <w:rFonts w:ascii="Arial" w:hAnsi="Arial" w:cs="Arial"/>
          <w:b/>
          <w:bCs/>
        </w:rPr>
        <w:t>4C </w:t>
      </w:r>
      <w:r w:rsidR="00275EB4" w:rsidRPr="003240C7">
        <w:rPr>
          <w:rFonts w:ascii="Arial" w:hAnsi="Arial" w:cs="Arial"/>
          <w:b/>
          <w:bCs/>
        </w:rPr>
        <w:t xml:space="preserve">- </w:t>
      </w:r>
      <w:r w:rsidRPr="003240C7">
        <w:rPr>
          <w:rFonts w:ascii="Arial" w:hAnsi="Arial" w:cs="Arial"/>
          <w:b/>
          <w:bCs/>
        </w:rPr>
        <w:t>Il ruolo dell'innovazione e della ricerca</w:t>
      </w:r>
      <w:r w:rsidR="004C2196" w:rsidRPr="003240C7">
        <w:rPr>
          <w:rFonts w:ascii="Arial" w:hAnsi="Arial" w:cs="Arial"/>
          <w:b/>
          <w:bCs/>
        </w:rPr>
        <w:t xml:space="preserve"> </w:t>
      </w:r>
      <w:r w:rsidRPr="003240C7">
        <w:rPr>
          <w:rFonts w:ascii="Arial" w:hAnsi="Arial" w:cs="Arial"/>
          <w:b/>
          <w:bCs/>
        </w:rPr>
        <w:t>e sviluppo</w:t>
      </w:r>
    </w:p>
    <w:p w14:paraId="7C96EFED" w14:textId="2951095A" w:rsidR="0073544E" w:rsidRPr="003240C7" w:rsidRDefault="0073544E" w:rsidP="0073544E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>Innovazione e R&amp;S non solo rivestono un ruolo chiave per il futuro ma per i G20 è necessario aumentarne i livelli, sia nel settore pubblico che in quello privato sulla base anche di collaborazioni a livello internazionale.</w:t>
      </w:r>
    </w:p>
    <w:p w14:paraId="24E07F5D" w14:textId="2876BB53" w:rsidR="0073544E" w:rsidRPr="003240C7" w:rsidRDefault="0073544E" w:rsidP="0073544E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 xml:space="preserve">Saranno promosse 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ricerca e istruzione </w:t>
      </w:r>
      <w:r w:rsidRPr="003240C7">
        <w:rPr>
          <w:rFonts w:ascii="Arial" w:eastAsia="Times New Roman" w:hAnsi="Arial" w:cs="Arial"/>
          <w:color w:val="000000"/>
          <w:lang w:eastAsia="it-IT"/>
        </w:rPr>
        <w:t>verso un miglioramento del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le tecnologie, </w:t>
      </w:r>
      <w:r w:rsidRPr="003240C7">
        <w:rPr>
          <w:rFonts w:ascii="Arial" w:eastAsia="Times New Roman" w:hAnsi="Arial" w:cs="Arial"/>
          <w:color w:val="000000"/>
          <w:lang w:eastAsia="it-IT"/>
        </w:rPr>
        <w:t>de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i programmi di formazione e 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della disseminazione 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per </w:t>
      </w:r>
      <w:r w:rsidRPr="003240C7">
        <w:rPr>
          <w:rFonts w:ascii="Arial" w:eastAsia="Times New Roman" w:hAnsi="Arial" w:cs="Arial"/>
          <w:color w:val="000000"/>
          <w:lang w:eastAsia="it-IT"/>
        </w:rPr>
        <w:t>divulgare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 la scienza del clima</w:t>
      </w:r>
      <w:r w:rsidRPr="003240C7">
        <w:rPr>
          <w:rFonts w:ascii="Arial" w:eastAsia="Times New Roman" w:hAnsi="Arial" w:cs="Arial"/>
          <w:color w:val="000000"/>
          <w:lang w:eastAsia="it-IT"/>
        </w:rPr>
        <w:t>e e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240C7">
        <w:rPr>
          <w:rFonts w:ascii="Arial" w:eastAsia="Times New Roman" w:hAnsi="Arial" w:cs="Arial"/>
          <w:color w:val="000000"/>
          <w:lang w:eastAsia="it-IT"/>
        </w:rPr>
        <w:t>le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 politiche connesse, aumentare la consapevolezza, la partecipazione e l'accesso pubblico alle informazioni</w:t>
      </w:r>
      <w:r w:rsidRPr="003240C7">
        <w:rPr>
          <w:rFonts w:ascii="Arial" w:eastAsia="Times New Roman" w:hAnsi="Arial" w:cs="Arial"/>
          <w:color w:val="000000"/>
          <w:lang w:eastAsia="it-IT"/>
        </w:rPr>
        <w:t>.</w:t>
      </w:r>
    </w:p>
    <w:p w14:paraId="2DDF7CBF" w14:textId="3EB15D3C" w:rsidR="00FC69DC" w:rsidRPr="003240C7" w:rsidRDefault="0073544E" w:rsidP="00FC69DC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 xml:space="preserve">Parte </w:t>
      </w:r>
      <w:r w:rsidR="00590740" w:rsidRPr="003240C7">
        <w:rPr>
          <w:rFonts w:ascii="Arial" w:eastAsia="Times New Roman" w:hAnsi="Arial" w:cs="Arial"/>
          <w:color w:val="000000"/>
          <w:lang w:eastAsia="it-IT"/>
        </w:rPr>
        <w:t>degli investimenti in </w:t>
      </w:r>
      <w:r w:rsidR="002E6EE0" w:rsidRPr="003240C7">
        <w:rPr>
          <w:rFonts w:ascii="Arial" w:eastAsia="Times New Roman" w:hAnsi="Arial" w:cs="Arial"/>
          <w:color w:val="000000"/>
          <w:lang w:eastAsia="it-IT"/>
        </w:rPr>
        <w:t>R&amp;S</w:t>
      </w:r>
      <w:r w:rsidR="00590740" w:rsidRPr="003240C7">
        <w:rPr>
          <w:rFonts w:ascii="Arial" w:eastAsia="Times New Roman" w:hAnsi="Arial" w:cs="Arial"/>
          <w:color w:val="000000"/>
          <w:lang w:eastAsia="it-IT"/>
        </w:rPr>
        <w:t xml:space="preserve"> dovrebbero essere orientati 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specificatamente </w:t>
      </w:r>
      <w:r w:rsidR="00590740" w:rsidRPr="003240C7">
        <w:rPr>
          <w:rFonts w:ascii="Arial" w:eastAsia="Times New Roman" w:hAnsi="Arial" w:cs="Arial"/>
          <w:color w:val="000000"/>
          <w:lang w:eastAsia="it-IT"/>
        </w:rPr>
        <w:t>a</w:t>
      </w:r>
      <w:r w:rsidR="002E6EE0" w:rsidRPr="003240C7">
        <w:rPr>
          <w:rFonts w:ascii="Arial" w:eastAsia="Times New Roman" w:hAnsi="Arial" w:cs="Arial"/>
          <w:color w:val="000000"/>
          <w:lang w:eastAsia="it-IT"/>
        </w:rPr>
        <w:t>d</w:t>
      </w:r>
      <w:r w:rsidR="00590740" w:rsidRPr="003240C7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2E6EE0" w:rsidRPr="003240C7">
        <w:rPr>
          <w:rFonts w:ascii="Arial" w:eastAsia="Times New Roman" w:hAnsi="Arial" w:cs="Arial"/>
          <w:color w:val="000000"/>
          <w:lang w:eastAsia="it-IT"/>
        </w:rPr>
        <w:t>aumentare le</w:t>
      </w:r>
      <w:r w:rsidR="00590740" w:rsidRPr="003240C7">
        <w:rPr>
          <w:rFonts w:ascii="Arial" w:eastAsia="Times New Roman" w:hAnsi="Arial" w:cs="Arial"/>
          <w:color w:val="000000"/>
          <w:lang w:eastAsia="it-IT"/>
        </w:rPr>
        <w:t xml:space="preserve"> soluzioni innovative per un migliore mix energetico sostenibile, </w:t>
      </w:r>
      <w:r w:rsidR="002E6EE0" w:rsidRPr="003240C7">
        <w:rPr>
          <w:rFonts w:ascii="Arial" w:eastAsia="Times New Roman" w:hAnsi="Arial" w:cs="Arial"/>
          <w:color w:val="000000"/>
          <w:lang w:eastAsia="it-IT"/>
        </w:rPr>
        <w:t>per l’</w:t>
      </w:r>
      <w:r w:rsidR="00590740" w:rsidRPr="003240C7">
        <w:rPr>
          <w:rFonts w:ascii="Arial" w:eastAsia="Times New Roman" w:hAnsi="Arial" w:cs="Arial"/>
          <w:color w:val="000000"/>
          <w:lang w:eastAsia="it-IT"/>
        </w:rPr>
        <w:t>efficienza energetica, modelli di produzione e consumo sostenibili e nuovi modelli di business.</w:t>
      </w:r>
      <w:r w:rsidR="00FC69DC" w:rsidRPr="003240C7">
        <w:rPr>
          <w:rFonts w:ascii="Arial" w:eastAsia="Times New Roman" w:hAnsi="Arial" w:cs="Arial"/>
          <w:color w:val="000000"/>
          <w:lang w:eastAsia="it-IT"/>
        </w:rPr>
        <w:t xml:space="preserve"> Prevedendo la possibilità di politiche fiscali e di sussidi che promuovano gli investimenti verso l’innovazione sostenibile e</w:t>
      </w:r>
      <w:r w:rsidR="00590740" w:rsidRPr="003240C7">
        <w:rPr>
          <w:rFonts w:ascii="Arial" w:eastAsia="Times New Roman" w:hAnsi="Arial" w:cs="Arial"/>
          <w:color w:val="000000"/>
          <w:lang w:eastAsia="it-IT"/>
        </w:rPr>
        <w:t> </w:t>
      </w:r>
      <w:r w:rsidR="00FC69DC" w:rsidRPr="003240C7">
        <w:rPr>
          <w:rFonts w:ascii="Arial" w:eastAsia="Times New Roman" w:hAnsi="Arial" w:cs="Arial"/>
          <w:color w:val="000000"/>
          <w:lang w:eastAsia="it-IT"/>
        </w:rPr>
        <w:t xml:space="preserve">progetti mirati che tengano conto </w:t>
      </w:r>
      <w:r w:rsidR="00FC69DC" w:rsidRPr="003240C7">
        <w:rPr>
          <w:rFonts w:ascii="Arial" w:eastAsia="Times New Roman" w:hAnsi="Arial" w:cs="Arial"/>
          <w:color w:val="000000"/>
          <w:lang w:eastAsia="it-IT"/>
        </w:rPr>
        <w:t xml:space="preserve">sia </w:t>
      </w:r>
      <w:r w:rsidR="00FC69DC" w:rsidRPr="003240C7">
        <w:rPr>
          <w:rFonts w:ascii="Arial" w:eastAsia="Times New Roman" w:hAnsi="Arial" w:cs="Arial"/>
          <w:color w:val="000000"/>
          <w:lang w:eastAsia="it-IT"/>
        </w:rPr>
        <w:t>degli aspetti economici</w:t>
      </w:r>
      <w:r w:rsidR="00FC69DC" w:rsidRPr="003240C7">
        <w:rPr>
          <w:rFonts w:ascii="Arial" w:eastAsia="Times New Roman" w:hAnsi="Arial" w:cs="Arial"/>
          <w:color w:val="000000"/>
          <w:lang w:eastAsia="it-IT"/>
        </w:rPr>
        <w:t xml:space="preserve"> che di</w:t>
      </w:r>
      <w:r w:rsidR="00FC69DC" w:rsidRPr="003240C7">
        <w:rPr>
          <w:rFonts w:ascii="Arial" w:eastAsia="Times New Roman" w:hAnsi="Arial" w:cs="Arial"/>
          <w:color w:val="000000"/>
          <w:lang w:eastAsia="it-IT"/>
        </w:rPr>
        <w:t xml:space="preserve"> sociali e ambientali.  </w:t>
      </w:r>
    </w:p>
    <w:p w14:paraId="4920A4B8" w14:textId="71C17AF5" w:rsidR="00590740" w:rsidRPr="003240C7" w:rsidRDefault="00590740" w:rsidP="0073544E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99749AB" w14:textId="3552A522" w:rsidR="00590740" w:rsidRPr="003240C7" w:rsidRDefault="00590740" w:rsidP="00FC69DC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> </w:t>
      </w:r>
    </w:p>
    <w:p w14:paraId="52E147B3" w14:textId="77777777" w:rsidR="00285216" w:rsidRPr="003240C7" w:rsidRDefault="00285216" w:rsidP="00285216">
      <w:pPr>
        <w:rPr>
          <w:rFonts w:ascii="Arial" w:hAnsi="Arial" w:cs="Arial"/>
          <w:b/>
          <w:bCs/>
        </w:rPr>
      </w:pPr>
      <w:r w:rsidRPr="003240C7">
        <w:rPr>
          <w:rFonts w:ascii="Arial" w:hAnsi="Arial" w:cs="Arial"/>
          <w:b/>
          <w:bCs/>
        </w:rPr>
        <w:t>5 - Smart city</w:t>
      </w:r>
    </w:p>
    <w:p w14:paraId="27888E32" w14:textId="77777777" w:rsidR="00285216" w:rsidRPr="003240C7" w:rsidRDefault="00285216" w:rsidP="00285216">
      <w:pPr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hAnsi="Arial" w:cs="Arial"/>
        </w:rPr>
        <w:t xml:space="preserve">Le città sono particolarmente vulnerabili ai cambiamenti climatici e, contemporaneamente, possono essere attori importantissimi nelle azioni di mitigazione. Per questo si favorisce, e incoraggia, azioni di governo che contemplino una collaborazione attiva e continua con le città e le aree metropolitane. In questa chiave sono importanti 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le iniziative dal basso verso </w:t>
      </w:r>
      <w:r w:rsidRPr="003240C7">
        <w:rPr>
          <w:rFonts w:ascii="Arial" w:eastAsia="Times New Roman" w:hAnsi="Arial" w:cs="Arial"/>
          <w:color w:val="000000"/>
          <w:lang w:eastAsia="it-IT"/>
        </w:rPr>
        <w:lastRenderedPageBreak/>
        <w:t>l'alto come il Patto globale dei sindaci, il C40</w:t>
      </w:r>
      <w:r w:rsidRPr="003240C7">
        <w:rPr>
          <w:rFonts w:ascii="Arial" w:hAnsi="Arial" w:cs="Arial"/>
        </w:rPr>
        <w:t xml:space="preserve">. Viene riconosciuta anche 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l'importanza di vivere in armonia con la natura, costruire la resilienza e accelerare la riduzione delle emissioni di gas serra. </w:t>
      </w:r>
    </w:p>
    <w:p w14:paraId="3CC3EAC8" w14:textId="22070666" w:rsidR="00285216" w:rsidRPr="003240C7" w:rsidRDefault="008522FD" w:rsidP="00285216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>Nell’ambit</w:t>
      </w:r>
      <w:r w:rsidR="00275EB4" w:rsidRPr="003240C7">
        <w:rPr>
          <w:rFonts w:ascii="Arial" w:eastAsia="Times New Roman" w:hAnsi="Arial" w:cs="Arial"/>
          <w:color w:val="000000"/>
          <w:lang w:eastAsia="it-IT"/>
        </w:rPr>
        <w:t>o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 della mobilità </w:t>
      </w:r>
      <w:r w:rsidR="00285216" w:rsidRPr="003240C7">
        <w:rPr>
          <w:rFonts w:ascii="Arial" w:eastAsia="Times New Roman" w:hAnsi="Arial" w:cs="Arial"/>
          <w:color w:val="000000"/>
          <w:lang w:eastAsia="it-IT"/>
        </w:rPr>
        <w:t>si ribadisce l'urgente necessità di promuovere una mobilità sostenibile e conveniente, comprese tutte le relative infrastrutture, tenendo conto dell'analisi dell'intero ciclo di vita per raggiungere </w:t>
      </w:r>
      <w:proofErr w:type="gramStart"/>
      <w:r w:rsidR="00285216" w:rsidRPr="003240C7">
        <w:rPr>
          <w:rFonts w:ascii="Arial" w:eastAsia="Times New Roman" w:hAnsi="Arial" w:cs="Arial"/>
          <w:color w:val="000000"/>
          <w:lang w:eastAsia="it-IT"/>
        </w:rPr>
        <w:t>l' obiettivo</w:t>
      </w:r>
      <w:proofErr w:type="gramEnd"/>
      <w:r w:rsidR="00285216" w:rsidRPr="003240C7">
        <w:rPr>
          <w:rFonts w:ascii="Arial" w:eastAsia="Times New Roman" w:hAnsi="Arial" w:cs="Arial"/>
          <w:color w:val="000000"/>
          <w:lang w:eastAsia="it-IT"/>
        </w:rPr>
        <w:t xml:space="preserve"> a lungo termine dell'Accordo di Parigi.</w:t>
      </w:r>
    </w:p>
    <w:p w14:paraId="4312D399" w14:textId="77777777" w:rsidR="00285216" w:rsidRPr="003240C7" w:rsidRDefault="00285216" w:rsidP="00285216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>Si incoraggia il progresso continuo nell'uso estensivo e negli investimenti delle tecnologie digitali nei conglomerati urbani, per l'integrazione di sistema dell'energia rinnovabile variabile, compresi lo stoccaggio di energia, le reti intelligenti, le centrali elettriche virtuali, la gestione dell'offerta e la gestione della domanda, nonché il ruolo dell'energia idroelettrica e della moderna bioenergia per la stabilità del sistema e l'interazione e il coordinamento tra fonte di energia-rete-accumulo-carico.</w:t>
      </w:r>
    </w:p>
    <w:p w14:paraId="444C5F5C" w14:textId="77777777" w:rsidR="00285216" w:rsidRPr="003240C7" w:rsidRDefault="00285216" w:rsidP="00285216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 xml:space="preserve">Vengono sostenute la generazione distribuita sostenibile locale e </w:t>
      </w:r>
      <w:r w:rsidRPr="003240C7">
        <w:rPr>
          <w:rFonts w:ascii="Arial" w:eastAsia="Times New Roman" w:hAnsi="Arial" w:cs="Arial"/>
          <w:color w:val="000000"/>
          <w:u w:val="single"/>
          <w:lang w:eastAsia="it-IT"/>
        </w:rPr>
        <w:t>le comunità energetiche</w:t>
      </w:r>
      <w:r w:rsidRPr="003240C7">
        <w:rPr>
          <w:rFonts w:ascii="Arial" w:eastAsia="Times New Roman" w:hAnsi="Arial" w:cs="Arial"/>
          <w:color w:val="000000"/>
          <w:lang w:eastAsia="it-IT"/>
        </w:rPr>
        <w:t xml:space="preserve"> come mezzi concreti per facilitare l'accessibilità, l'affidabilità, la redditività, l'accessibilità e la sostenibilità dell'energia.</w:t>
      </w:r>
    </w:p>
    <w:p w14:paraId="40F330E7" w14:textId="77777777" w:rsidR="00285216" w:rsidRPr="008C1314" w:rsidRDefault="00285216" w:rsidP="00285216">
      <w:pPr>
        <w:jc w:val="both"/>
        <w:rPr>
          <w:rFonts w:ascii="Arial" w:hAnsi="Arial" w:cs="Arial"/>
        </w:rPr>
      </w:pPr>
      <w:r w:rsidRPr="003240C7">
        <w:rPr>
          <w:rFonts w:ascii="Arial" w:eastAsia="Times New Roman" w:hAnsi="Arial" w:cs="Arial"/>
          <w:color w:val="000000"/>
          <w:lang w:eastAsia="it-IT"/>
        </w:rPr>
        <w:t>Sono accolte con favore gli sforzi per migliorare la quantificazione e il monitoraggio delle soluzioni basate sulla natura al fine di informare, se del caso, le decisioni di pianificazione, i modelli finanziari e di business sostenibili.</w:t>
      </w:r>
    </w:p>
    <w:p w14:paraId="78042A8C" w14:textId="77777777" w:rsidR="00285216" w:rsidRPr="008C1314" w:rsidRDefault="00285216" w:rsidP="004D4B25">
      <w:pPr>
        <w:rPr>
          <w:rFonts w:ascii="Arial" w:hAnsi="Arial" w:cs="Arial"/>
        </w:rPr>
      </w:pPr>
    </w:p>
    <w:sectPr w:rsidR="00285216" w:rsidRPr="008C1314" w:rsidSect="00E16A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14E7"/>
    <w:multiLevelType w:val="hybridMultilevel"/>
    <w:tmpl w:val="54EC6E8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6725C"/>
    <w:multiLevelType w:val="multilevel"/>
    <w:tmpl w:val="21E234F4"/>
    <w:lvl w:ilvl="0">
      <w:start w:val="1"/>
      <w:numFmt w:val="decimal"/>
      <w:lvlText w:val="%1)"/>
      <w:lvlJc w:val="center"/>
      <w:pPr>
        <w:ind w:left="1352" w:hanging="360"/>
      </w:pPr>
      <w:rPr>
        <w:rFonts w:ascii="Cambria" w:hAnsi="Cambria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25"/>
    <w:rsid w:val="00042AD4"/>
    <w:rsid w:val="000B0D6D"/>
    <w:rsid w:val="000B564E"/>
    <w:rsid w:val="000F01BC"/>
    <w:rsid w:val="00125F4E"/>
    <w:rsid w:val="001B55CE"/>
    <w:rsid w:val="00275EB4"/>
    <w:rsid w:val="00285216"/>
    <w:rsid w:val="002A0449"/>
    <w:rsid w:val="002A4C1F"/>
    <w:rsid w:val="002E6EE0"/>
    <w:rsid w:val="00304725"/>
    <w:rsid w:val="0031617D"/>
    <w:rsid w:val="003240C7"/>
    <w:rsid w:val="00337A99"/>
    <w:rsid w:val="00355BA6"/>
    <w:rsid w:val="00364C5E"/>
    <w:rsid w:val="003B32B1"/>
    <w:rsid w:val="003D34C8"/>
    <w:rsid w:val="00400C05"/>
    <w:rsid w:val="00422E9B"/>
    <w:rsid w:val="00443645"/>
    <w:rsid w:val="00472905"/>
    <w:rsid w:val="004C2196"/>
    <w:rsid w:val="004D4B25"/>
    <w:rsid w:val="004E7DF9"/>
    <w:rsid w:val="00542CD0"/>
    <w:rsid w:val="00590740"/>
    <w:rsid w:val="005E391D"/>
    <w:rsid w:val="005F3780"/>
    <w:rsid w:val="0065102B"/>
    <w:rsid w:val="006C5E11"/>
    <w:rsid w:val="006D1419"/>
    <w:rsid w:val="006F355C"/>
    <w:rsid w:val="0073544E"/>
    <w:rsid w:val="00775873"/>
    <w:rsid w:val="007934EE"/>
    <w:rsid w:val="007A0943"/>
    <w:rsid w:val="007B5BB6"/>
    <w:rsid w:val="007C3386"/>
    <w:rsid w:val="007D6D7A"/>
    <w:rsid w:val="007F41F2"/>
    <w:rsid w:val="008522FD"/>
    <w:rsid w:val="00875F5E"/>
    <w:rsid w:val="008C1314"/>
    <w:rsid w:val="008F5C05"/>
    <w:rsid w:val="00900DA5"/>
    <w:rsid w:val="009142C8"/>
    <w:rsid w:val="0092557A"/>
    <w:rsid w:val="00927CD1"/>
    <w:rsid w:val="00937A14"/>
    <w:rsid w:val="009444EE"/>
    <w:rsid w:val="009B2F7B"/>
    <w:rsid w:val="00A43504"/>
    <w:rsid w:val="00A824C6"/>
    <w:rsid w:val="00AC069D"/>
    <w:rsid w:val="00AC7EAE"/>
    <w:rsid w:val="00B13A88"/>
    <w:rsid w:val="00B665BF"/>
    <w:rsid w:val="00B831CF"/>
    <w:rsid w:val="00B925EE"/>
    <w:rsid w:val="00C25D74"/>
    <w:rsid w:val="00C36BB5"/>
    <w:rsid w:val="00C5313B"/>
    <w:rsid w:val="00CB1CE9"/>
    <w:rsid w:val="00D0431F"/>
    <w:rsid w:val="00D15B99"/>
    <w:rsid w:val="00D16004"/>
    <w:rsid w:val="00E01025"/>
    <w:rsid w:val="00E16AF7"/>
    <w:rsid w:val="00E36DFA"/>
    <w:rsid w:val="00E579B8"/>
    <w:rsid w:val="00E57A40"/>
    <w:rsid w:val="00E736A0"/>
    <w:rsid w:val="00F611C0"/>
    <w:rsid w:val="00FC3DCC"/>
    <w:rsid w:val="00FC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03203B"/>
  <w15:chartTrackingRefBased/>
  <w15:docId w15:val="{E4C24117-9576-A24F-8A50-6BEDCA74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4B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285216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C2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1607</Words>
  <Characters>9601</Characters>
  <Application>Microsoft Office Word</Application>
  <DocSecurity>0</DocSecurity>
  <Lines>169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Gisotti</dc:creator>
  <cp:keywords/>
  <dc:description/>
  <cp:lastModifiedBy>Marco Gisotti</cp:lastModifiedBy>
  <cp:revision>32</cp:revision>
  <dcterms:created xsi:type="dcterms:W3CDTF">2021-07-23T15:47:00Z</dcterms:created>
  <dcterms:modified xsi:type="dcterms:W3CDTF">2021-07-23T17:08:00Z</dcterms:modified>
  <cp:category/>
</cp:coreProperties>
</file>